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Miejski Ośrodek Pomocy Społecznej</w:t>
      </w:r>
    </w:p>
    <w:p>
      <w:pPr>
        <w:pStyle w:val="NoSpacing"/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82-200 Malbork, ul. Słowackiego 74</w:t>
      </w:r>
    </w:p>
    <w:p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tel. 055-647-27-81, 055-647-27-82, 055-647-27-83, fax. w 28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 xml:space="preserve">UOP.261.1.2025.MDS </w:t>
      </w:r>
    </w:p>
    <w:p>
      <w:pPr>
        <w:pStyle w:val="NormalWeb"/>
        <w:spacing w:before="280" w:after="0"/>
        <w:jc w:val="right"/>
        <w:rPr>
          <w:sz w:val="24"/>
          <w:szCs w:val="24"/>
        </w:rPr>
      </w:pPr>
      <w:r>
        <w:rPr>
          <w:sz w:val="24"/>
          <w:szCs w:val="24"/>
        </w:rPr>
        <w:t>Malbork, dnia  24 stycznia 2025 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ZAPYTANIE OFERTOWE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usługi społeczne o wartości szacunkowej zamówienia mniejszej niż wyrażona w złotych równowartość kwoty do 130 000 złotych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Świadczenie specjalistycznych usług opiekuńczych dla osób z zaburzeniami psychicznymi - w zakresie rehabilitacji metodą VOJTY dla Klientów Miejskiego Ośrodka Pomocy Społecznej w Malborku na 2025 rok”.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Postępowanie prowadzone jest zgodnie z postanowieniami ustawy z dnia 11 września 2019 r. Prawo zamówień publicznych  (tekst jednolity: Dz. U. z 2024 r. poz. 1320) – art. 2 pkt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Zatwierdził: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Dyrektor Miejskiego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Ośrodka Pomocy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Społecznej w Malborku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ind w:left="63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Jacek Wojtuszkiewicz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Tryb udzielania zamówienia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o udzielenie zamówienia prowadzone jest w trybie podstawowym na podstawie art. 2 pkt 1 Ustawy z dnia 11 września Prawo zamówień publicznych (Dz. U. z 2024 r. poz. 1320)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Podstawa prawna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11 września 2019r Prawo zamówień publicznych (t. j. Dz. U z 2024 r. poz. 1320)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8 i 9 ustawy z dnia 19 sierpnia 1994 r. o ochronie zdrowia psychicznego (Dz. U.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  <w:br/>
        <w:t>z 2024 r. poz. 917)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Ustawa o pomocy społecznej (Dz. U. z 2024 r. poz. 1283 z późn. zm.)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 Ministra Polityki Społecznej z dnia 22 września 2005 r. w sprawie specjalistycznych usług opiekuńczych (</w:t>
      </w:r>
      <w:r>
        <w:rPr>
          <w:rFonts w:eastAsia="Calibri" w:cs="Calibri" w:cstheme="minorHAnsi" w:eastAsiaTheme="minorHAnsi"/>
          <w:bCs/>
          <w:color w:val="000000"/>
          <w:sz w:val="24"/>
          <w:szCs w:val="24"/>
          <w:lang w:eastAsia="en-US"/>
        </w:rPr>
        <w:t>Dz. U. z 2024 r., poz. 816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23 kwietnia 1964r. Kodeks Cywilny (t. j. Dz. U. Z 2024 r. Poz. 1061</w:t>
        <w:br/>
        <w:t>z póź. zm.) jeżeli przepisy ustawy Pzp nie stanowią inaczej.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Nazwa oraz adres zamawiającego, numer telefonu, adres poczty elektronicznej oraz strony internetowej prowadzonego postępowania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Nazwa: Miejski Ośrodek Pomocy Społecznej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Adres: ul. Słowackiego 74, 82-200 Malbork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Tel. 55 647 27 81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 579-15-68-520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REGON 002791394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</w:rPr>
          <w:t>www.bip.mops.malbork.pl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 uprawnione do komunikowania się z wykonawcami: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Magdalena Dolata-Sławuta – inspektor ds. Usług Opiekuńczych, tel. 556472781, wew. 35 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Opis przedmiotu zamówienia</w:t>
      </w:r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Świadczenie specjalistycznych usług opiekuńczych osobom z zaburzeniami psychicznymi odbywać się będzie zgodnie z art. 50 ustawy z dnia 12 marca 2004 roku ustawy o pomocy społecznej (Dz. U. z 2024 r. poz. 1283 z późn. zm.) oraz rozporządzeniem Ministra Polityki Społecznej z dnia 22 września 2005 r. w sprawie specjalistycznych usług opiekuńczych (</w:t>
      </w:r>
      <w:r>
        <w:rPr>
          <w:rFonts w:eastAsia="Calibri" w:cs="Calibri" w:ascii="Times New Roman" w:hAnsi="Times New Roman" w:cstheme="minorHAnsi" w:eastAsiaTheme="minorHAnsi"/>
          <w:bCs/>
          <w:color w:val="000000"/>
          <w:sz w:val="24"/>
          <w:szCs w:val="24"/>
          <w:lang w:eastAsia="en-US"/>
        </w:rPr>
        <w:t>Dz. U. z 2024 r., poz. 816).</w:t>
      </w:r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zamówienia jest świadczenie specjalistycznych usług opiekuńczych dla osób z zaburzeniami psychicznymi. Zamówienie obejmuje specjalistyczne usługi opiekuńcze dla osób z zaburzeniami psychicznymi </w:t>
      </w:r>
      <w:r>
        <w:rPr>
          <w:rFonts w:cs="Times New Roman" w:ascii="Times New Roman" w:hAnsi="Times New Roman"/>
          <w:b/>
          <w:bCs/>
          <w:sz w:val="24"/>
          <w:szCs w:val="24"/>
        </w:rPr>
        <w:t>w zakresie rehabilitacji metodą VOJTY w łącznym wymiarze 88 godzin w okresie od lutego do grudnia 2025 r.</w:t>
      </w:r>
    </w:p>
    <w:p>
      <w:pPr>
        <w:pStyle w:val="Tretekstu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lang w:bidi="hi-IN"/>
        </w:rPr>
        <w:t>Wspólny Słownik Zamówień CPV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lang w:bidi="hi-IN"/>
        </w:rPr>
        <w:t xml:space="preserve">85311200-4 </w:t>
      </w:r>
      <w:r>
        <w:rPr>
          <w:rFonts w:cs="Times New Roman" w:ascii="Times New Roman" w:hAnsi="Times New Roman"/>
          <w:sz w:val="24"/>
          <w:szCs w:val="24"/>
          <w:lang w:bidi="hi-IN"/>
        </w:rPr>
        <w:t>Usługi opieki społecznej dla osób niepełnosprawnych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85312120-6</w:t>
        </w:r>
      </w:hyperlink>
      <w:r>
        <w:rPr>
          <w:rFonts w:cs="Times New Roman" w:ascii="Times New Roman" w:hAnsi="Times New Roman"/>
          <w:sz w:val="24"/>
          <w:szCs w:val="24"/>
          <w:lang w:bidi="hi-IN"/>
        </w:rPr>
        <w:t xml:space="preserve"> Usługi opieki dziennej nad dziećmi i młodzieżą niepełnosprawną 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85312500</w:t>
        </w:r>
      </w:hyperlink>
      <w:hyperlink r:id="rId5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-4</w:t>
        </w:r>
      </w:hyperlink>
      <w:r>
        <w:rPr>
          <w:rFonts w:cs="Times New Roman" w:ascii="Times New Roman" w:hAnsi="Times New Roman"/>
          <w:b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bidi="hi-IN"/>
        </w:rPr>
        <w:t>Usługi re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bidi="hi-IN"/>
        </w:rPr>
        <w:t>h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bidi="hi-IN"/>
        </w:rPr>
        <w:t xml:space="preserve">abilitacyjne </w:t>
      </w:r>
    </w:p>
    <w:p>
      <w:pPr>
        <w:pStyle w:val="Tretekstu"/>
        <w:spacing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zastrzega, że: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maksymalna liczba godzin została podana szacunkowo i może ulec zmianie (zwiększeniu/zmniejszeniu), ponieważ nie można jej określić dokładnie ze względu na specyfikę zamówienia, którą cechuje zmienność potrzeb z uwagi na zmieniający się stan zdrowia i sytuację życiową osób wymagających pomocy - Klientów Miejskiego Ośrodka Pomocy Społecznej w Malborku,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możliwe jest zmniejszenie maksymalnej ilości godzin usług zgodnie z potrzebami i otrzymanymi przez Zamawiającego środkami finansowymi oraz proporcjonalne zmniejszenie środków finansowych przeznaczonych na realizację umowy,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możliwe jest zwiększenie maksymalnej ilości godzin usług zgodnie z potrzebami i otrzymanymi przez Zamawiającego środkami finansowymi oraz proporcjonalne zwiększenia środków finansowych przeznaczonych na realizację umowy,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ilość wykonanych godzin będzie mniejsza niż maksymalna określona w umowie, Zamawiający zapłaci Wykonawcy za faktyczną liczbę wykonanych godzin,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środki przeznaczone na realizację zamówienia zostaną wyczerpane wcześniej niż termin wykonania umowy, skutkuje to wcześniejszym wygaśnięciem umowy.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zmniejszenia/zwiększenia zapotrzebowania na jeden z rodzajów specjalistycznych usług opiekuńczych dla osób z zaburzeniami psychicznymi  na rzecz/kosztem innych specjalistycznych usług opiekuńczych dla osób z zaburzeniami psychicznymi (w zależności od zapotrzebowania Zamawiającego),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zmniejszenia/zwiększenia zapotrzebowania na jeden z rodzajów specjalistycznych usług opiekuńczych dla osób z zaburzeniami psychicznymi  na rzecz/kosztem innych specjalistycznych usług opiekuńczych dla osób z zaburzeniami psychicznymi (w przypadku pojawienia się zapotrzebowania Zamawiającego),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Wykonawca zobowiązany jest podjąć czynności związane ze świadczeniem usług bez względu na stopień zaniedbania - zabrudzenia środowiska.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 xml:space="preserve">Wykonawca zobowiązany jest przystąpić do realizacji usługi z datą określoną </w:t>
        <w:br/>
        <w:t>w przesłanych dokumentach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Usługi mogą być świadczone w dni robocze, w dni świąteczne i wolne od pracy.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Godzina wykonania usługi równa jest 60 minutom, do tego czasu nie wlicza się dojazdu lub przejścia do miejsca realizacji usługi.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Transport i dojazd do podopiecznych zapewnia i ponosi koszty Wykonawca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Usługi świadczone będą w oparciu o indywidualne decyzje administracyjne wydane przez Zamawiającego na podstawie ustawy o pomocy społecznej. Wydane decyzja zwierać będą: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imię, nazwisko i adres świadczeniobiorcy,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rodzaj usług wraz z ich szczegółowym zakresem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wymiar świadczonych usług, ilość dni w tygodniu, okres, przez który usługi mają być świadczone (termin rozpoczęcia i zakończenia świadczenia usług)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200"/>
        <w:ind w:left="850" w:right="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posiadać kwalifikacje zgodnie z </w:t>
      </w:r>
      <w:hyperlink r:id="rId6">
        <w:r>
          <w:rPr>
            <w:rFonts w:cs="Times New Roman" w:ascii="Times New Roman" w:hAnsi="Times New Roman"/>
            <w:sz w:val="24"/>
            <w:szCs w:val="24"/>
            <w:lang w:bidi="hi-IN"/>
          </w:rPr>
          <w:t>§ 3</w:t>
        </w:r>
      </w:hyperlink>
      <w:r>
        <w:rPr>
          <w:rFonts w:cs="Times New Roman" w:ascii="Times New Roman" w:hAnsi="Times New Roman"/>
          <w:sz w:val="24"/>
          <w:szCs w:val="24"/>
          <w:lang w:bidi="hi-IN"/>
        </w:rPr>
        <w:t xml:space="preserve"> Rozporządzenia Ministra Polityki Społecznej z dnia 22 września 2005 r. w sprawie specjalistycznych usług opiekuńczych (</w:t>
      </w:r>
      <w:r>
        <w:rPr>
          <w:rFonts w:eastAsia="Calibri" w:cs="Calibri" w:ascii="Times New Roman" w:hAnsi="Times New Roman" w:cstheme="minorHAnsi" w:eastAsiaTheme="minorHAnsi"/>
          <w:bCs/>
          <w:color w:val="000000"/>
          <w:sz w:val="24"/>
          <w:szCs w:val="24"/>
          <w:lang w:eastAsia="en-US" w:bidi="hi-IN"/>
        </w:rPr>
        <w:t>Dz. U. z 2024 r., poz. 816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) 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Osoba świadcząca usługi nie może być spokrewniona z osobą, u której będzie świadczyć usługi. 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</w:t>
      </w:r>
      <w:r>
        <w:rPr>
          <w:rFonts w:cs="Calibri" w:ascii="Times New Roman" w:hAnsi="Times New Roman" w:cstheme="minorHAnsi"/>
          <w:sz w:val="24"/>
          <w:szCs w:val="24"/>
          <w:lang w:bidi="hi-IN"/>
        </w:rPr>
        <w:t>zapewnić minimalne wymagania służące zapewnieniu dostępności osobom ze szczególnymi potrzebami w zakresie art. 6 ust. 1 ustawy z dnia 19 lipca 2019 r. o zapewnieniu dostępności osobom ze szczególnymi potrzebami,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</w:t>
      </w:r>
      <w:r>
        <w:rPr>
          <w:rFonts w:cs="Calibri" w:ascii="Times New Roman" w:hAnsi="Times New Roman" w:cstheme="minorHAnsi"/>
          <w:sz w:val="24"/>
          <w:szCs w:val="24"/>
          <w:lang w:bidi="hi-IN"/>
        </w:rPr>
        <w:t>zapewnić standardy ochrony małoletnich zgodnie z art. 22b ustawy z dnia 13 maja 2016 r. o przeciwdziałaniu zagrożeniom przestępczością na tle seksualnym (Dz. U. z 2023 r. poz. 1304).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Wykonawca musi posiadać na cały okres trwania umowy aktualną opłaconą polisę ubezpieczenia od odpowiedzialności cywilnej na sumę gwarancyjną 100 000,00 zł a w przypadku jej braku – inny dokument potwierdzający, ze wykonawca jest ubezpieczony od odpowiedzialności cywilnej w zakresie prowadzonej działalności związanej z przedmiotem zamówienia. </w:t>
      </w:r>
      <w:r>
        <w:rPr>
          <w:rStyle w:val="Nagwek3Znak1"/>
          <w:rFonts w:eastAsia="Times New Roman" w:cs="Times New Roman" w:ascii="Times New Roman" w:hAnsi="Times New Roman"/>
          <w:bCs/>
          <w:color w:val="000000"/>
          <w:sz w:val="24"/>
          <w:szCs w:val="24"/>
          <w:lang w:val="sv-SE" w:eastAsia="pl-PL" w:bidi="hi-IN"/>
        </w:rPr>
        <w:t>W przypadku, gdy ubezpieczenie o którym mowa powyżej w dniu podpisania umowy nie będzie obejmowało całego okresu realizacji umowy wykonawca zobowiązany będzie w momencie upływu ważności wcześniej obowiązującego ubezpieczenia do przedłożenia zamawiającemu polisy lub innego dokumentu ubezpieczenia oraz dokumentu potwierdzającego opłacanie kolejnych składek z tytułu tego ubezpieczenia na dalszy okres</w:t>
      </w:r>
      <w:r>
        <w:rPr>
          <w:rStyle w:val="Odwoaniedokomentarza"/>
          <w:rFonts w:eastAsia="Times New Roman" w:cs="Times New Roman" w:ascii="Times New Roman" w:hAnsi="Times New Roman"/>
          <w:bCs/>
          <w:vanish w:val="false"/>
          <w:color w:val="000000"/>
          <w:sz w:val="24"/>
          <w:szCs w:val="24"/>
          <w:lang w:val="sv-SE" w:eastAsia="pl-PL" w:bidi="hi-IN"/>
        </w:rPr>
        <w:t xml:space="preserve"> </w:t>
      </w:r>
      <w:r>
        <w:rPr>
          <w:rStyle w:val="Odwoaniedokomentarza"/>
          <w:rFonts w:eastAsia="Calibri" w:cs="Calibri" w:ascii="Times New Roman" w:hAnsi="Times New Roman"/>
          <w:bCs/>
          <w:vanish w:val="false"/>
          <w:color w:val="auto"/>
          <w:sz w:val="24"/>
          <w:szCs w:val="24"/>
          <w:lang w:val="pl-PL" w:eastAsia="zh-CN" w:bidi="ar-SA"/>
        </w:rPr>
        <w:t xml:space="preserve"> realizacji umowy</w:t>
      </w:r>
      <w:r>
        <w:rPr>
          <w:rStyle w:val="Nagwek3Znak1"/>
          <w:rFonts w:eastAsia="Calibri" w:cs="Calibri" w:ascii="Times New Roman" w:hAnsi="Times New Roman"/>
          <w:bCs/>
          <w:color w:val="auto"/>
          <w:sz w:val="24"/>
          <w:szCs w:val="24"/>
          <w:lang w:val="pl-PL" w:eastAsia="zh-CN" w:bidi="ar-SA"/>
        </w:rPr>
        <w:t>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Zamawiający przeprowadza wizyty monitorujące/sprawdzające odnośnie jakości wykonywanych usług. Z wizyt monitorujących/sprawdzających Zamawiający sporządza protokół.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Wybrany Wykonawca będzie zobowiązany do  prowadzenia stosownej dokumentacji określonej w umowie, a także do udostępniania Zamawiającemu bądź osobom upoważnionym przez Zamawiającego wszelkiej dokumentacji pozwalającej na stwierdzenie prawidłowości realizacji umowy.</w:t>
      </w:r>
    </w:p>
    <w:p>
      <w:pPr>
        <w:pStyle w:val="NoSpacing"/>
        <w:numPr>
          <w:ilvl w:val="0"/>
          <w:numId w:val="5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kern w:val="0"/>
          <w:szCs w:val="24"/>
        </w:rPr>
        <w:t xml:space="preserve">Za każdy miesiąc świadczenia Usług będzie przysługiwało wynagrodzenie </w:t>
        <w:br/>
        <w:t xml:space="preserve">w wysokości, które zostanie obliczone uwzględniając ilość godzin faktycznie świadczonych usług, które zostały udokumentowane zgodnie z warunkami Umowy w danym miesiącu kalendarzowym oraz kosztu za jedną godzinę zegarową świadczenia Usług.  </w:t>
      </w:r>
    </w:p>
    <w:p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ind w:left="720" w:hanging="0"/>
        <w:jc w:val="both"/>
        <w:rPr>
          <w:rFonts w:ascii="Times New Roman" w:hAnsi="Times New Roman" w:eastAsia="Calibri" w:cs="Times New Roman"/>
          <w:kern w:val="0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Warunki udziału w postępowaniu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udzielenie zamówienia mogą ubiegać się Wykonawcy, którzy spełniają warunki udziału </w:t>
        <w:br/>
        <w:t>w postępowaniu dotyczące: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Style w:val="Markedcontent"/>
          <w:rFonts w:cs="Times New Roman" w:ascii="Times New Roman" w:hAnsi="Times New Roman"/>
          <w:szCs w:val="24"/>
        </w:rPr>
        <w:t>1) zdolności technicznej i zawodowej: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color w:val="000000"/>
          <w:sz w:val="24"/>
          <w:szCs w:val="24"/>
          <w:lang w:bidi="hi-IN"/>
        </w:rPr>
        <w:t>uzyskał kwalifikacje i doświadczenie zgodne z Rozporządzeniem Ministra Polityki Społecznej z dnia 22 września 2005 r. w sprawie specjalistycznych usług opiekuńczych (</w:t>
      </w:r>
      <w:r>
        <w:rPr>
          <w:rStyle w:val="Markedcontent"/>
          <w:rFonts w:eastAsia="Calibri" w:cs="Calibri" w:ascii="Times New Roman" w:hAnsi="Times New Roman" w:cstheme="minorHAnsi" w:eastAsiaTheme="minorHAnsi"/>
          <w:bCs/>
          <w:color w:val="000000"/>
          <w:sz w:val="24"/>
          <w:szCs w:val="24"/>
          <w:lang w:eastAsia="en-US" w:bidi="hi-IN"/>
        </w:rPr>
        <w:t>Dz. U. z 2024 r., poz. 816</w:t>
      </w:r>
      <w:r>
        <w:rPr>
          <w:rStyle w:val="Markedcontent"/>
          <w:rFonts w:cs="Times New Roman" w:ascii="Times New Roman" w:hAnsi="Times New Roman"/>
          <w:color w:val="000000"/>
          <w:sz w:val="24"/>
          <w:szCs w:val="24"/>
          <w:lang w:bidi="hi-IN"/>
        </w:rPr>
        <w:t>) ,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hi-IN"/>
        </w:rPr>
        <w:t>włada językiem polskim w mowie i piśmie w zakresie koniecznym  do wykonywania zawodu fizjoterapeuty.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hi-IN"/>
        </w:rPr>
        <w:t>posiada pełną zdolność do czynności prawnych;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muszą być sprawne fizycznie i intelektualnie, dyspozycyjne, kulturalne, winny posiadać umiejętność utrzymywania prawidłowych kontaktów interpersonalnych.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bidi="hi-I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bidi="hi-IN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Kryteria oceny ofert</w:t>
      </w:r>
    </w:p>
    <w:p>
      <w:pPr>
        <w:pStyle w:val="NormalWeb"/>
        <w:widowControl w:val="false"/>
        <w:tabs>
          <w:tab w:val="clear" w:pos="708"/>
          <w:tab w:val="left" w:pos="540" w:leader="none"/>
        </w:tabs>
        <w:suppressAutoHyphens w:val="true"/>
        <w:spacing w:before="0" w:after="0"/>
        <w:jc w:val="both"/>
        <w:rPr>
          <w:sz w:val="24"/>
          <w:szCs w:val="24"/>
        </w:rPr>
      </w:pPr>
      <w:r>
        <w:rPr>
          <w:color w:val="00000A"/>
          <w:sz w:val="24"/>
          <w:szCs w:val="24"/>
          <w:lang w:eastAsia="pl-PL" w:bidi="hi-IN"/>
        </w:rPr>
        <w:t>Zamawiający będzie się kierował następującymi kryteriami</w:t>
      </w:r>
      <w:r>
        <w:rPr>
          <w:color w:val="00000A"/>
          <w:sz w:val="24"/>
          <w:szCs w:val="24"/>
          <w:u w:val="single"/>
          <w:lang w:eastAsia="pl-PL" w:bidi="hi-IN"/>
        </w:rPr>
        <w:t xml:space="preserve">: </w:t>
      </w:r>
      <w:r>
        <w:rPr>
          <w:b/>
          <w:bCs/>
          <w:color w:val="00000A"/>
          <w:sz w:val="24"/>
          <w:szCs w:val="24"/>
          <w:u w:val="single"/>
          <w:lang w:eastAsia="pl-PL" w:bidi="hi-IN"/>
        </w:rPr>
        <w:t>CENA – 100%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4.1. Opis sposobu przygotowania ofert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Ofertę należy sporządzić w oparciu o formularz oferty, stanowiący załącznik nr 1 do Zapytania ofertowego oraz zgodnie z wymaganiami ogłoszenia. Oferta powinna być zgodna w kwestii załączanych dokumentów oraz oferowanego przedmiotu i warunków zamówienia ze wszystkimi wymogami ogłoszenia.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Wraz z ofertą należy złożyć następujące dokumenty: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Formularz Oferty – </w:t>
      </w:r>
      <w:r>
        <w:rPr>
          <w:rFonts w:cs="Times New Roman" w:ascii="Times New Roman" w:hAnsi="Times New Roman"/>
          <w:b/>
          <w:szCs w:val="24"/>
        </w:rPr>
        <w:t>Załącznik Nr 1 do Zapytania ofertowego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Wykonawcy dotyczące spełnienie warunków udziału z postępowaniu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Załącznik Nr 2 do Zapytania ofertowego 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Klauzula informacyjna – </w:t>
      </w:r>
      <w:r>
        <w:rPr>
          <w:rFonts w:cs="Times New Roman" w:ascii="Times New Roman" w:hAnsi="Times New Roman"/>
          <w:b/>
          <w:szCs w:val="24"/>
        </w:rPr>
        <w:t>Załącznik Nr 3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Oświadczenie o niekaralności za przestępstwo popełnione umyślnie, ścigane  </w:t>
        <w:br/>
        <w:t xml:space="preserve">z oskarżenia publicznego, oświadczenie o pełnej zdolności do czynności prawnych </w:t>
        <w:br/>
        <w:t xml:space="preserve">i korzystaniu w pełni praw publicznych – </w:t>
      </w:r>
      <w:r>
        <w:rPr>
          <w:rFonts w:cs="Times New Roman" w:ascii="Times New Roman" w:hAnsi="Times New Roman"/>
          <w:b/>
          <w:szCs w:val="24"/>
        </w:rPr>
        <w:t>Załącznik Nr 4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Aktualny odpis z właściwego rejestru albo aktualne zaświadczenie o Wpisie do ewidencji działalności gospodarczej lub inny dokument uprawniający do prowadzenia działalności w zakresie przedmiotu zamówienia (kopia poświadczona przez Wykonawcę za zgodność z oryginałem)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Dokumenty potwierdzające wykształcenie oraz inne dokumenty potwierdzające posiadane kwalifikacje i umiejętności, dokumenty potwierdzające przeszkolenie i doświadczenie  w zakresie specjalistycznych usług opiekuńczych dla osób z zaburzeniami psychicznymi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Dokumenty potwierdzające co najmniej trzymiesięczne doświadczenie zawodowe w pracy z osobami z zaburzeniami psychicznymi zdobyte w jednej z następujących jednostek: </w:t>
      </w:r>
    </w:p>
    <w:p>
      <w:pPr>
        <w:pStyle w:val="NoSpacing"/>
        <w:numPr>
          <w:ilvl w:val="0"/>
          <w:numId w:val="10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szpitalu psychiatrycznym; </w:t>
      </w:r>
    </w:p>
    <w:p>
      <w:pPr>
        <w:pStyle w:val="NoSpacing"/>
        <w:numPr>
          <w:ilvl w:val="0"/>
          <w:numId w:val="10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jednostce organizacyjnej pomocy społecznej dla osób z zaburzeniami psychicznymi;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 xml:space="preserve">3.  placówce terapii lub placówce oświatowej, do której uczęszczają dzieci z zaburzeniami rozwoju lub upośledzeniem umysłowym;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 xml:space="preserve">4.  ośrodku terapeutyczno-edukacyjno-wychowawczym;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>5.  warsztacie terapii zajęciowej;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</w:t>
      </w:r>
      <w:r>
        <w:rPr>
          <w:rFonts w:cs="Times New Roman" w:ascii="Times New Roman" w:hAnsi="Times New Roman"/>
          <w:szCs w:val="24"/>
        </w:rPr>
        <w:t xml:space="preserve">6.  innej jednostce niż wymienione w pkt 1-5, świadczącej specjalistyczne usługi dla osób z zaburzeniami psychicznymi. 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u w:val="single"/>
        </w:rPr>
        <w:t>4.2. Poprawa złożonych ofert: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Zamawiający może poprawić w ofercie, zawiadamiając o tym Wykonawcę, którego oferta została poprawiona:</w:t>
      </w:r>
    </w:p>
    <w:p>
      <w:pPr>
        <w:pStyle w:val="ListParagraph"/>
        <w:numPr>
          <w:ilvl w:val="2"/>
          <w:numId w:val="9"/>
        </w:numPr>
        <w:suppressAutoHyphens w:val="false"/>
        <w:spacing w:before="0" w:after="200"/>
        <w:ind w:left="102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oczywiste omyłki pisarskie (widoczne, wbrew zamierzeniu niewłaściwe użycie wyrazu, widocznie mylna pisownia albo widoczne niezamierzone opuszczenie jednego wyrazu),</w:t>
      </w:r>
    </w:p>
    <w:p>
      <w:pPr>
        <w:pStyle w:val="ListParagraph"/>
        <w:numPr>
          <w:ilvl w:val="2"/>
          <w:numId w:val="9"/>
        </w:numPr>
        <w:suppressAutoHyphens w:val="false"/>
        <w:spacing w:before="0" w:after="200"/>
        <w:ind w:left="1077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oczywiste omyłki rachunkowe, z uwzględnieniem konsekwencji rachunkowych dokonanych poprawek,</w:t>
      </w:r>
    </w:p>
    <w:p>
      <w:pPr>
        <w:pStyle w:val="ListParagraph"/>
        <w:numPr>
          <w:ilvl w:val="2"/>
          <w:numId w:val="9"/>
        </w:numPr>
        <w:suppressAutoHyphens w:val="false"/>
        <w:ind w:left="107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inne omyłki polegające na niezgodności oferty z zapytaniem ofertowym, niepowodujące istotnych zmian w treści oferty.</w:t>
      </w:r>
    </w:p>
    <w:p>
      <w:pPr>
        <w:pStyle w:val="ListParagraph"/>
        <w:suppressAutoHyphens w:val="false"/>
        <w:ind w:left="107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Miejsce i termin składania ofert:</w:t>
      </w:r>
    </w:p>
    <w:p>
      <w:pPr>
        <w:pStyle w:val="Normal"/>
        <w:tabs>
          <w:tab w:val="clear" w:pos="708"/>
          <w:tab w:val="left" w:pos="1079" w:leader="none"/>
          <w:tab w:val="left" w:pos="195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</w:rPr>
        <w:t xml:space="preserve">Ofertę cenową wraz ze wszystkimi wymaganymi dokumentami należy wysłać </w:t>
      </w:r>
      <w:r>
        <w:rPr>
          <w:rFonts w:cs="Times New Roman"/>
          <w:color w:val="00000A"/>
          <w:kern w:val="0"/>
        </w:rPr>
        <w:t xml:space="preserve">na adres e-mail: </w:t>
      </w:r>
      <w:r>
        <w:rPr>
          <w:rFonts w:cs="Times New Roman"/>
          <w:b/>
          <w:bCs/>
          <w:color w:val="00000A"/>
          <w:kern w:val="0"/>
          <w:u w:val="single"/>
        </w:rPr>
        <w:t>mdolata</w:t>
      </w:r>
      <w:hyperlink r:id="rId7">
        <w:r>
          <w:rPr>
            <w:rStyle w:val="Czeinternetowe"/>
            <w:rFonts w:cs="Times New Roman"/>
            <w:b/>
            <w:color w:val="auto"/>
            <w:kern w:val="0"/>
          </w:rPr>
          <w:t>@mops.malbork.pl</w:t>
        </w:r>
      </w:hyperlink>
      <w:r>
        <w:rPr>
          <w:rFonts w:cs="Times New Roman"/>
          <w:kern w:val="0"/>
        </w:rPr>
        <w:t xml:space="preserve"> </w:t>
      </w:r>
    </w:p>
    <w:p>
      <w:pPr>
        <w:pStyle w:val="NoSpacing"/>
        <w:suppressAutoHyphens w:val="false"/>
        <w:jc w:val="both"/>
        <w:rPr>
          <w:rFonts w:ascii="Times New Roman" w:hAnsi="Times New Roman" w:eastAsia="SimSun" w:cs="Times New Roman"/>
          <w:b/>
          <w:b/>
          <w:bCs/>
          <w:color w:val="00000A"/>
          <w:kern w:val="0"/>
          <w:szCs w:val="24"/>
        </w:rPr>
      </w:pPr>
      <w:r>
        <w:rPr>
          <w:rFonts w:eastAsia="SimSun" w:cs="Times New Roman" w:ascii="Times New Roman" w:hAnsi="Times New Roman"/>
          <w:color w:val="00000A"/>
          <w:kern w:val="0"/>
          <w:szCs w:val="24"/>
        </w:rPr>
        <w:t xml:space="preserve">z dopiskiem 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Cs w:val="24"/>
        </w:rPr>
        <w:t>„Oferta na świadczenie specjalistycznych usług opiekuńczych dla osób z zaburzeniami psychicznymi – rehabilitacja metodą VOJTY”.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Standard"/>
        <w:jc w:val="both"/>
        <w:rPr>
          <w:rFonts w:cs="Times New Roman"/>
          <w:b/>
          <w:b/>
          <w:u w:val="single"/>
        </w:rPr>
      </w:pPr>
      <w:r>
        <w:rPr>
          <w:rFonts w:cs="Times New Roman"/>
          <w:b/>
          <w:color w:val="00000A"/>
          <w:kern w:val="0"/>
        </w:rPr>
        <w:t xml:space="preserve">Termin złożenia oferty: </w:t>
      </w:r>
      <w:r>
        <w:rPr>
          <w:rFonts w:cs="Times New Roman"/>
          <w:b/>
          <w:color w:val="00000A"/>
          <w:kern w:val="0"/>
          <w:u w:val="single"/>
        </w:rPr>
        <w:t>03 luty 2025 rok do godziny 07.00</w:t>
      </w:r>
    </w:p>
    <w:p>
      <w:pPr>
        <w:pStyle w:val="Standard"/>
        <w:suppressAutoHyphens w:val="false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Zamawiający dokona otwarcia ofert w dniu: </w:t>
      </w:r>
      <w:r>
        <w:rPr>
          <w:rFonts w:cs="Times New Roman" w:ascii="Times New Roman" w:hAnsi="Times New Roman"/>
          <w:b/>
          <w:bCs/>
          <w:szCs w:val="24"/>
          <w:u w:val="single"/>
        </w:rPr>
        <w:t>03 luty 2025</w:t>
      </w:r>
      <w:r>
        <w:rPr>
          <w:rFonts w:cs="Times New Roman" w:ascii="Times New Roman" w:hAnsi="Times New Roman"/>
          <w:b/>
          <w:szCs w:val="24"/>
          <w:u w:val="single"/>
        </w:rPr>
        <w:t xml:space="preserve"> roku o godzinie 7.05 </w:t>
        <w:br/>
      </w:r>
      <w:r>
        <w:rPr>
          <w:rFonts w:cs="Times New Roman" w:ascii="Times New Roman" w:hAnsi="Times New Roman"/>
          <w:szCs w:val="24"/>
        </w:rPr>
        <w:t>w Miejskim Ośrodku Pomocy Społecznej w Malborku ul. Słowackiego 74 pok. Nr 2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 wyborze oferty cenowej Zamawiający zawiadomi niezwłocznie Wykonawców, którzy ubiegali się o udzielenie zamówienia. 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</w:rPr>
        <w:t xml:space="preserve">Podstawą do podjęcia działań związanych z podpisaniem umowy o świadczenie specjalistycznych usług opiekuńczych dla osób z zaburzeniami psychicznymi będzie zatwierdzony plan finansowy na 2025 rok. 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</w:rPr>
        <w:t>Zamawiający zawrze umowę z wybranym Wykonawcą najpóźniej w dniu wydania decyzji przyznającej daną usługę. Wykonawca zostanie o tym fakcie poinformowany telefonicznie lub drogą elektroniczną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  <w:u w:val="single"/>
        </w:rPr>
        <w:t>Jeżeli Wykonawca, którego oferta została wybrana, uchyli się od zawarcia umowy, Zamawiający wybierze ofertę najkorzystniejszą spośród pozostałych ofert, bez przeprowadzania ich ponownej oceny.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Załączniki do zapytania ofertowego: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Formularz Oferty – </w:t>
      </w:r>
      <w:r>
        <w:rPr>
          <w:rFonts w:cs="Times New Roman" w:ascii="Times New Roman" w:hAnsi="Times New Roman"/>
          <w:b/>
          <w:szCs w:val="24"/>
        </w:rPr>
        <w:t>Załącznik Nr 1 do Zapytania ofertowego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Wykonawcy dotyczące spełnienie warunków udziału z postępowaniu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Załącznik Nr 2 do Zapytania ofertowego 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Klauzula informacyjna – </w:t>
      </w:r>
      <w:r>
        <w:rPr>
          <w:rFonts w:cs="Times New Roman" w:ascii="Times New Roman" w:hAnsi="Times New Roman"/>
          <w:b/>
          <w:szCs w:val="24"/>
        </w:rPr>
        <w:t>Załącznik Nr 3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Oświadczenie o niekaralności za przestępstwo popełnione umyślnie, ścigane  </w:t>
        <w:br/>
        <w:t xml:space="preserve">z oskarżenia publicznego, oświadczenie o pełnej zdolności do czynności prawnych </w:t>
        <w:br/>
        <w:t xml:space="preserve">i korzystaniu w pełni praw publicznych – </w:t>
      </w:r>
      <w:r>
        <w:rPr>
          <w:rFonts w:cs="Times New Roman" w:ascii="Times New Roman" w:hAnsi="Times New Roman"/>
          <w:b/>
          <w:szCs w:val="24"/>
        </w:rPr>
        <w:t>Załącznik Nr 4 do Zapytania ofertowego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iCs/>
        <w:caps/>
        <w:color w:val="000000"/>
        <w:kern w:val="2"/>
        <w:sz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f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bCs w:val="false"/>
      <w:iCs w:val="false"/>
      <w:caps w:val="false"/>
      <w:smallCaps w:val="false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f26fd"/>
    <w:rPr/>
  </w:style>
  <w:style w:type="character" w:styleId="Czeinternetowe">
    <w:name w:val="Hyperlink"/>
    <w:rsid w:val="002f26fd"/>
    <w:rPr>
      <w:color w:val="000080"/>
      <w:u w:val="single"/>
    </w:rPr>
  </w:style>
  <w:style w:type="character" w:styleId="Strong">
    <w:name w:val="Strong"/>
    <w:qFormat/>
    <w:rsid w:val="002f26fd"/>
    <w:rPr>
      <w:b/>
      <w:bCs/>
    </w:rPr>
  </w:style>
  <w:style w:type="character" w:styleId="Znakinumeracji" w:customStyle="1">
    <w:name w:val="Znaki numeracji"/>
    <w:qFormat/>
    <w:rsid w:val="002f26fd"/>
    <w:rPr/>
  </w:style>
  <w:style w:type="character" w:styleId="Znakiwypunktowania" w:customStyle="1">
    <w:name w:val="Znaki wypunktowania"/>
    <w:qFormat/>
    <w:rsid w:val="002f26fd"/>
    <w:rPr>
      <w:rFonts w:ascii="OpenSymbol" w:hAnsi="OpenSymbol" w:eastAsia="OpenSymbol" w:cs="OpenSymbol"/>
    </w:rPr>
  </w:style>
  <w:style w:type="character" w:styleId="Mocnowyrniony" w:customStyle="1">
    <w:name w:val="Mocno wyróżniony"/>
    <w:qFormat/>
    <w:rsid w:val="002f26fd"/>
    <w:rPr>
      <w:b/>
    </w:rPr>
  </w:style>
  <w:style w:type="character" w:styleId="WW8Num6z0" w:customStyle="1">
    <w:name w:val="WW8Num6z0"/>
    <w:qFormat/>
    <w:rsid w:val="002f26fd"/>
    <w:rPr>
      <w:rFonts w:ascii="Calibri" w:hAnsi="Calibri" w:eastAsia="Calibri" w:cs="Calibri"/>
    </w:rPr>
  </w:style>
  <w:style w:type="character" w:styleId="WW8Num6z1" w:customStyle="1">
    <w:name w:val="WW8Num6z1"/>
    <w:qFormat/>
    <w:rsid w:val="002f26fd"/>
    <w:rPr>
      <w:b/>
      <w:bCs/>
      <w:sz w:val="22"/>
      <w:szCs w:val="22"/>
    </w:rPr>
  </w:style>
  <w:style w:type="character" w:styleId="Nagwek3Znak1">
    <w:name w:val="Nagłówek 3 Znak1"/>
    <w:qFormat/>
    <w:rPr>
      <w:rFonts w:ascii="Arial" w:hAnsi="Arial" w:cs="Arial"/>
      <w:lang w:val="pl-PL"/>
    </w:rPr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f26fd"/>
    <w:pPr>
      <w:spacing w:before="0" w:after="140"/>
    </w:pPr>
    <w:rPr/>
  </w:style>
  <w:style w:type="paragraph" w:styleId="Lista">
    <w:name w:val="List"/>
    <w:basedOn w:val="Tretekstu"/>
    <w:rsid w:val="002f26fd"/>
    <w:pPr/>
    <w:rPr>
      <w:rFonts w:cs="Arial"/>
    </w:rPr>
  </w:style>
  <w:style w:type="paragraph" w:styleId="Podpis" w:customStyle="1">
    <w:name w:val="Caption"/>
    <w:basedOn w:val="Normal"/>
    <w:qFormat/>
    <w:rsid w:val="002f26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f26f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2f26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qFormat/>
    <w:rsid w:val="002f26f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bCs w:val="false"/>
      <w:iCs w:val="false"/>
      <w:caps w:val="false"/>
      <w:smallCaps w:val="false"/>
      <w:color w:val="auto"/>
      <w:kern w:val="2"/>
      <w:sz w:val="24"/>
      <w:szCs w:val="21"/>
      <w:lang w:val="pl-PL" w:eastAsia="zh-CN" w:bidi="hi-IN"/>
    </w:rPr>
  </w:style>
  <w:style w:type="paragraph" w:styleId="NormalWeb">
    <w:name w:val="Normal (Web)"/>
    <w:basedOn w:val="Normal"/>
    <w:qFormat/>
    <w:rsid w:val="002f26fd"/>
    <w:pPr>
      <w:suppressAutoHyphens w:val="false"/>
      <w:spacing w:before="280" w:after="119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rsid w:val="002f26fd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Zwykytekst1" w:customStyle="1">
    <w:name w:val="Zwykły tekst1"/>
    <w:basedOn w:val="Normal"/>
    <w:qFormat/>
    <w:rsid w:val="002f26fd"/>
    <w:pPr/>
    <w:rPr>
      <w:rFonts w:ascii="Courier New" w:hAnsi="Courier New" w:cs="Courier New"/>
    </w:rPr>
  </w:style>
  <w:style w:type="paragraph" w:styleId="Default" w:customStyle="1">
    <w:name w:val="Default"/>
    <w:qFormat/>
    <w:rsid w:val="002f26f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bCs/>
      <w:iCs/>
      <w:caps/>
      <w:color w:val="000000"/>
      <w:kern w:val="2"/>
      <w:sz w:val="24"/>
      <w:szCs w:val="24"/>
      <w:lang w:val="pl-PL" w:eastAsia="zh-CN" w:bidi="ar-SA"/>
    </w:rPr>
  </w:style>
  <w:style w:type="paragraph" w:styleId="Standard" w:customStyle="1">
    <w:name w:val="Standard"/>
    <w:qFormat/>
    <w:rsid w:val="002f26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bCs w:val="false"/>
      <w:iCs w:val="false"/>
      <w:caps w:val="false"/>
      <w:smallCaps w:val="false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2f26fd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mops.malbork.pl/" TargetMode="External"/><Relationship Id="rId3" Type="http://schemas.openxmlformats.org/officeDocument/2006/relationships/hyperlink" Target="https://www.portalzp.pl/kody-cpv/szczegoly/uslugi-opieki-dziennej-nad-dziecmi-i-mlodzieza-niepelnosprawna-9055" TargetMode="External"/><Relationship Id="rId4" Type="http://schemas.openxmlformats.org/officeDocument/2006/relationships/hyperlink" Target="https://www.portalzp.pl/kody-cpv/szczegoly/uslugi-rehabilitacyjne-9062" TargetMode="External"/><Relationship Id="rId5" Type="http://schemas.openxmlformats.org/officeDocument/2006/relationships/hyperlink" Target="https://www.portalzp.pl/kody-cpv/szczegoly/uslugi-rehabilitacyjne-9062" TargetMode="External"/><Relationship Id="rId6" Type="http://schemas.openxmlformats.org/officeDocument/2006/relationships/hyperlink" Target="https://lexlege.pl/specj-usl-op//" TargetMode="External"/><Relationship Id="rId7" Type="http://schemas.openxmlformats.org/officeDocument/2006/relationships/hyperlink" Target="mailto:efalkiewicz@mops.malbork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LibreOffice/7.4.1.2$Windows_X86_64 LibreOffice_project/3c58a8f3a960df8bc8fd77b461821e42c061c5f0</Application>
  <AppVersion>15.0000</AppVersion>
  <Pages>6</Pages>
  <Words>1745</Words>
  <Characters>11379</Characters>
  <CharactersWithSpaces>13051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2022-12-27T17:19:00Z</dcterms:created>
  <dc:creator>Użytkownik systemu Windows</dc:creator>
  <dc:description/>
  <dc:language>pl-PL</dc:language>
  <cp:lastModifiedBy/>
  <dcterms:modified xsi:type="dcterms:W3CDTF">2025-01-24T10:32:50Z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