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"/>
        <w:jc w:val="center"/>
        <w:rPr>
          <w:rFonts w:ascii="Times New Roman" w:hAnsi="Times New Roman" w:cs="Times New Roman"/>
          <w:b/>
          <w:b/>
          <w:i/>
          <w:i/>
          <w:szCs w:val="24"/>
        </w:rPr>
      </w:pPr>
      <w:r>
        <w:rPr>
          <w:rFonts w:cs="Times New Roman" w:ascii="Times New Roman" w:hAnsi="Times New Roman"/>
          <w:b/>
          <w:i/>
          <w:szCs w:val="24"/>
        </w:rPr>
        <w:t>Miejski Ośrodek Pomocy Społecznej</w:t>
      </w:r>
    </w:p>
    <w:p>
      <w:pPr>
        <w:pStyle w:val="NoSpacing"/>
        <w:pBdr>
          <w:bottom w:val="single" w:sz="6" w:space="1" w:color="000000"/>
        </w:pBdr>
        <w:jc w:val="center"/>
        <w:rPr>
          <w:rFonts w:ascii="Times New Roman" w:hAnsi="Times New Roman" w:cs="Times New Roman"/>
          <w:b/>
          <w:b/>
          <w:i/>
          <w:i/>
          <w:szCs w:val="24"/>
        </w:rPr>
      </w:pPr>
      <w:r>
        <w:rPr>
          <w:rFonts w:cs="Times New Roman" w:ascii="Times New Roman" w:hAnsi="Times New Roman"/>
          <w:b/>
          <w:i/>
          <w:szCs w:val="24"/>
        </w:rPr>
        <w:t>82-200 Malbork, ul. Słowackiego 74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i/>
          <w:i/>
          <w:szCs w:val="24"/>
        </w:rPr>
      </w:pPr>
      <w:r>
        <w:rPr>
          <w:rFonts w:cs="Times New Roman" w:ascii="Times New Roman" w:hAnsi="Times New Roman"/>
          <w:b/>
          <w:i/>
          <w:szCs w:val="24"/>
        </w:rPr>
        <w:t>tel. 055-647-27-81, 055-647-27-82, 055-647-27-83, fax. w 28</w:t>
      </w:r>
    </w:p>
    <w:p>
      <w:pPr>
        <w:pStyle w:val="NormalWeb"/>
        <w:spacing w:before="280" w:after="0"/>
        <w:rPr/>
      </w:pPr>
      <w:r>
        <w:rPr/>
        <w:t xml:space="preserve">UOP.261.13.2022.EF </w:t>
      </w:r>
    </w:p>
    <w:p>
      <w:pPr>
        <w:pStyle w:val="NormalWeb"/>
        <w:spacing w:before="280" w:after="0"/>
        <w:jc w:val="right"/>
        <w:rPr/>
      </w:pPr>
      <w:r>
        <w:rPr/>
        <w:t>Malbork, dnia 06 października 2022 r.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ZAPYTANIE OFERTOWE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Na usługi społeczne o wartości szacunkowej zamówienia mniejszej niż wyrażona w złotych równowartość kwoty do 130 000 złotych 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</w:rPr>
        <w:t xml:space="preserve"> </w:t>
      </w:r>
      <w:r>
        <w:rPr>
          <w:rFonts w:cs="Times New Roman" w:ascii="Times New Roman" w:hAnsi="Times New Roman"/>
          <w:b/>
          <w:bCs/>
          <w:u w:val="single"/>
        </w:rPr>
        <w:t>„</w:t>
      </w:r>
      <w:r>
        <w:rPr>
          <w:rFonts w:cs="Times New Roman" w:ascii="Times New Roman" w:hAnsi="Times New Roman"/>
          <w:b/>
          <w:bCs/>
          <w:u w:val="single"/>
        </w:rPr>
        <w:t xml:space="preserve">Świadczenie specjalistycznych usług opiekuńczych dla osób z zaburzeniami psychicznymi - w zakresie OLIGOFRENOPEDAGOGIKI dla Klientów </w:t>
        <w:br/>
        <w:t>Miejskiego Ośrodka Pomocy Społecznej w Malborku w 2022 roku”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</w:rPr>
        <w:br/>
      </w:r>
      <w:r>
        <w:rPr>
          <w:rFonts w:cs="Times New Roman" w:ascii="Times New Roman" w:hAnsi="Times New Roman"/>
        </w:rPr>
        <w:t>Postępowanie prowadzone jest zgodnie z postanowieniami ustawy z dnia 11 września 2019 r. Prawo zamówień publicznych  (tekst jednolity: Dz. U. z 2021 r. poz. 1129 z późn. zm.) – art. 2 pkt 1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</w:r>
    </w:p>
    <w:p>
      <w:pPr>
        <w:pStyle w:val="Normal"/>
        <w:ind w:left="5664" w:firstLine="708"/>
        <w:jc w:val="center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Zatwierdził:</w:t>
      </w:r>
    </w:p>
    <w:p>
      <w:pPr>
        <w:pStyle w:val="Normal"/>
        <w:ind w:left="5664" w:firstLine="708"/>
        <w:jc w:val="center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Dyrektor Miejskiego</w:t>
      </w:r>
    </w:p>
    <w:p>
      <w:pPr>
        <w:pStyle w:val="Normal"/>
        <w:ind w:left="5664" w:firstLine="708"/>
        <w:jc w:val="center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Ośrodka Pomocy</w:t>
      </w:r>
    </w:p>
    <w:p>
      <w:pPr>
        <w:pStyle w:val="Normal"/>
        <w:ind w:left="5664" w:firstLine="708"/>
        <w:jc w:val="center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Społecznej w Malborku</w:t>
      </w:r>
    </w:p>
    <w:p>
      <w:pPr>
        <w:pStyle w:val="Normal"/>
        <w:ind w:left="5664" w:firstLine="708"/>
        <w:jc w:val="center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Normal"/>
        <w:ind w:left="6372" w:hanging="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Jacek Wojtuszkiewicz</w:t>
      </w:r>
    </w:p>
    <w:p>
      <w:pPr>
        <w:pStyle w:val="Normal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Normal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Normal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  <w:t>Uwagi ogólne:</w:t>
      </w:r>
    </w:p>
    <w:p>
      <w:pPr>
        <w:pStyle w:val="Normal"/>
        <w:numPr>
          <w:ilvl w:val="0"/>
          <w:numId w:val="11"/>
        </w:numPr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Z uwagi na trwającą pandemię COVID-19 zobowiązuje się Wykonawcę do przestrzegania zasad sanitarnych i środków ostrożności przez kadrę realizującą usługi</w:t>
      </w:r>
    </w:p>
    <w:p>
      <w:pPr>
        <w:pStyle w:val="Normal"/>
        <w:numPr>
          <w:ilvl w:val="0"/>
          <w:numId w:val="11"/>
        </w:numPr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Wykonawca zapewni środki ochrony osobistej, tj. maseczki, jednorazowe rękawiczki, środki dezynfekujące dla kadry realizującej usługi</w:t>
      </w:r>
    </w:p>
    <w:p>
      <w:pPr>
        <w:pStyle w:val="Normal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  <w:t>Tryb udzielania zamówienia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Postępowanie o udzielenie zamówienia prowadzone jest w trybie podstawowym na podstawie </w:t>
        <w:br/>
        <w:t>art. 2 pkt 1 Ustawy z dnia 11 września Prawo zamówień publicznych (Dz. U. z 2021 r. poz. 1129)</w:t>
      </w:r>
    </w:p>
    <w:p>
      <w:pPr>
        <w:pStyle w:val="Normal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  <w:t xml:space="preserve"> </w:t>
      </w:r>
      <w:r>
        <w:rPr>
          <w:rFonts w:cs="Times New Roman" w:ascii="Times New Roman" w:hAnsi="Times New Roman"/>
          <w:b/>
          <w:bCs/>
          <w:u w:val="single"/>
        </w:rPr>
        <w:t xml:space="preserve">Podstawa prawna </w:t>
      </w:r>
    </w:p>
    <w:p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Ustawa z dnia 11 września 2019r Prawo zamówień publicznych (t. j. Dz. U z 2021r. poz. 1129)</w:t>
      </w:r>
    </w:p>
    <w:p>
      <w:pPr>
        <w:pStyle w:val="ListParagraph"/>
        <w:numPr>
          <w:ilvl w:val="0"/>
          <w:numId w:val="15"/>
        </w:numPr>
        <w:jc w:val="both"/>
        <w:rPr/>
      </w:pPr>
      <w:r>
        <w:rPr>
          <w:rFonts w:cs="Times New Roman" w:ascii="Times New Roman" w:hAnsi="Times New Roman"/>
          <w:szCs w:val="24"/>
        </w:rPr>
        <w:t>art. 8 i 9 ustawy z dnia 19 sierpnia 1994 r. o ochronie zdrowia psychicznego (Dz. U.</w:t>
      </w:r>
      <w:r>
        <w:rPr>
          <w:rStyle w:val="Markedcontent"/>
          <w:rFonts w:cs="Times New Roman" w:ascii="Times New Roman" w:hAnsi="Times New Roman"/>
          <w:szCs w:val="24"/>
        </w:rPr>
        <w:t xml:space="preserve"> </w:t>
        <w:br/>
        <w:t>z 2020 r. poz.685 z późn. zm.)</w:t>
      </w:r>
    </w:p>
    <w:p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Ustawa o pomocy społecznej (Dz. U. z 2020 r. poz. 1876 z późn. zm.) </w:t>
      </w:r>
    </w:p>
    <w:p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Rozporządzenie Ministra Polityki Społecznej z dnia 22 września 2005 r. w sprawie specjalistycznych usług opiekuńczych (tj. dz. u. z 2005 r. Nr 189, poz. 1598   z późn. zm.)</w:t>
      </w:r>
    </w:p>
    <w:p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Ustawa z dnia 23 kwietnia 1964r. Kodeks Cywilny (t. j. Dz. U. Z 2021r. Poz. 1145 </w:t>
        <w:br/>
        <w:t>z póź. zm.) jeżeli przepisy ustawy Pzp nie stanowią inaczej.</w:t>
      </w:r>
    </w:p>
    <w:p>
      <w:pPr>
        <w:pStyle w:val="Normal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Normal"/>
        <w:numPr>
          <w:ilvl w:val="0"/>
          <w:numId w:val="5"/>
        </w:numPr>
        <w:rPr/>
      </w:pPr>
      <w:r>
        <w:rPr>
          <w:rFonts w:cs="Times New Roman" w:ascii="Times New Roman" w:hAnsi="Times New Roman"/>
          <w:b/>
          <w:bCs/>
          <w:u w:val="single"/>
        </w:rPr>
        <w:t xml:space="preserve"> </w:t>
      </w:r>
      <w:r>
        <w:rPr>
          <w:rFonts w:cs="Times New Roman" w:ascii="Times New Roman" w:hAnsi="Times New Roman"/>
          <w:b/>
          <w:u w:val="single"/>
        </w:rPr>
        <w:t xml:space="preserve">Nazwa oraz adres zamawiającego, numer telefonu, adres poczty elektronicznej oraz strony internetowej prowadzonego postępowania </w:t>
      </w:r>
    </w:p>
    <w:p>
      <w:pPr>
        <w:pStyle w:val="Normal"/>
        <w:ind w:left="720" w:hanging="0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Nazwa: Miejski Ośrodek Pomocy Społecznej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Adres: ul. Słowackiego 74, 82-200 Malbork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Tel. 55 647 27 81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NIP 579-15-68-520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REGON 002791394 </w:t>
      </w:r>
    </w:p>
    <w:p>
      <w:pPr>
        <w:pStyle w:val="Normal"/>
        <w:rPr/>
      </w:pPr>
      <w:hyperlink r:id="rId2">
        <w:r>
          <w:rPr>
            <w:rStyle w:val="Czeinternetowe"/>
            <w:rFonts w:cs="Times New Roman" w:ascii="Times New Roman" w:hAnsi="Times New Roman"/>
          </w:rPr>
          <w:t>www.bip.mops.malbork.pl</w:t>
        </w:r>
      </w:hyperlink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Osoby uprawnione do komunikowania się z wykonawcami: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Ewa Falkiewicz – Inspektor ds. Usług Opiekuńczych, tel. 556472781, wew. 35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Liliana Topyło – Starszy referent ds. Usług Opiekuńczych, tel. 556472781, wew. 35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numPr>
          <w:ilvl w:val="0"/>
          <w:numId w:val="5"/>
        </w:numPr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  <w:t>Opis przedmiotu zamówienia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retekstu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Świadczenie specjalistycznych usług opiekuńczych osobom z zaburzeniami psychicznymi odbywać się będzie zgodnie z art. 50 ustawy z dnia 12 marca 2004 roku ustawy o pomocy społecznej (Dz. U. z 2020 r. poz. 1876 z późn. zm.) oraz rozporządzeniem Ministra Polityki Społecznej z dnia 22 września 2005 r. w sprawie specjalistycznych usług opiekuńczych (tj. dz. u. z 2005 r. Nr 189, poz. 1598   z późn. zm.)</w:t>
      </w:r>
    </w:p>
    <w:p>
      <w:pPr>
        <w:pStyle w:val="Tretekstu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retekstu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Przedmiotem zamówienia jest świadczenie specjalistycznych usług opiekuńczych dla osób z zaburzeniami psychicznymi, w miejscu zamieszkania świadczeniobiorców.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retekstu"/>
        <w:ind w:left="72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Zamówienie obejmuje:</w:t>
      </w:r>
    </w:p>
    <w:p>
      <w:pPr>
        <w:pStyle w:val="Normal"/>
        <w:numPr>
          <w:ilvl w:val="0"/>
          <w:numId w:val="17"/>
        </w:numPr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specjalistyczne usługi opiekuńcze dla osób z zaburzeniami psychicznymi w zakresie</w:t>
      </w:r>
      <w:r>
        <w:rPr>
          <w:rStyle w:val="Strong"/>
          <w:rFonts w:cs="Times New Roman" w:ascii="Times New Roman" w:hAnsi="Times New Roman"/>
          <w:sz w:val="24"/>
          <w:szCs w:val="24"/>
          <w:u w:val="single"/>
        </w:rPr>
        <w:t xml:space="preserve"> OLIGOFRENOPEDAGOGIKI</w:t>
      </w:r>
      <w:r>
        <w:rPr>
          <w:rStyle w:val="Strong"/>
          <w:rFonts w:cs="Times New Roman" w:ascii="Times New Roman" w:hAnsi="Times New Roman"/>
          <w:b/>
          <w:bCs/>
          <w:sz w:val="24"/>
          <w:szCs w:val="24"/>
          <w:u w:val="single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 xml:space="preserve">w łącznej ilości 16 godzin w okresie od </w:t>
      </w: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listopada</w:t>
      </w: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 xml:space="preserve"> do grudnia 2022 roku dla 1 dziecka</w:t>
      </w:r>
    </w:p>
    <w:p>
      <w:pPr>
        <w:pStyle w:val="Normal"/>
        <w:numPr>
          <w:ilvl w:val="0"/>
          <w:numId w:val="0"/>
        </w:numPr>
        <w:ind w:left="144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Web"/>
        <w:numPr>
          <w:ilvl w:val="0"/>
          <w:numId w:val="1"/>
        </w:numPr>
        <w:spacing w:before="28" w:after="102"/>
        <w:jc w:val="both"/>
        <w:rPr>
          <w:color w:val="00000A"/>
          <w:lang w:eastAsia="pl-PL"/>
        </w:rPr>
      </w:pPr>
      <w:r>
        <w:rPr>
          <w:color w:val="00000A"/>
          <w:lang w:eastAsia="pl-PL"/>
        </w:rPr>
        <w:t xml:space="preserve">W ramach ceny ofertowej Zamawiający zastrzega sobie prawo nie wykorzystania w całości zamawianych ilości godzin. Zlecenie wykonania mniejszej ilości godzin usług opiekuńczych nie może być podstawą żadnych roszczeń ze strony Wykonawcy wobec Zamawiającego, przy czym zamówione ilości godzin będą wynikały z aktualnych potrzeb Zamawiającego , które będą uwzględniały aktualną sytuację klienta w oparciu o zachodzące zmiany, np. zgon, kwarantanna, rezygnacja, itp. oraz wystąpienie okoliczności związanych z COVID-19, które uniemożliwiają bądź w istotnym stopniu ogranicza możliwość wykonywania części umowy. 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Czas 1 godziny (60 minut) realizacji specjalistycznych usług opiekuńczych nie obejmuje czasu dojścia lub dojazdu do podopiecznego ani powrotu po wykonywanej usłudze.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Usługi mogą być świadczone w dni robocze, w dni świąteczne i wolne od pracy.</w:t>
      </w:r>
    </w:p>
    <w:p>
      <w:pPr>
        <w:pStyle w:val="Zwykytekst1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Usługi świadczone będą w oparciu o indywidualne decyzje administracyjne wydane przez Zamawiającego na podstawie ustawy o pomocy społecznej. Wydane decyzja zwierać będą: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imię, nazwisko i adres świadczeniobiorcy,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rodzaj usług wraz z ich szczegółowym zakresem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wymiar świadczonych usług, ilość dni w tygodniu, okres, przez który usługi mają być świadczone (termin rozpoczęcia i zakończenia świadczenia usług)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Zlecenie realizacji specjalistycznych usług opiekuńczych będzie przekazywane Wykonawcy na piśmie</w:t>
      </w:r>
    </w:p>
    <w:p>
      <w:pPr>
        <w:pStyle w:val="Zwykytekst1"/>
        <w:numPr>
          <w:ilvl w:val="0"/>
          <w:numId w:val="1"/>
        </w:numPr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Wykonawca jest odpowiedzialny za:</w:t>
      </w:r>
    </w:p>
    <w:p>
      <w:pPr>
        <w:pStyle w:val="Zwykytekst1"/>
        <w:numPr>
          <w:ilvl w:val="0"/>
          <w:numId w:val="4"/>
        </w:numPr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jakość i terminowość realizowanych usług,</w:t>
      </w:r>
    </w:p>
    <w:p>
      <w:pPr>
        <w:pStyle w:val="Zwykytekst1"/>
        <w:numPr>
          <w:ilvl w:val="0"/>
          <w:numId w:val="4"/>
        </w:numPr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szkody wyrządzone podopiecznym przez swoich pracowników w związku </w:t>
        <w:br/>
        <w:t>z wykonywaniem usług</w:t>
      </w:r>
    </w:p>
    <w:p>
      <w:pPr>
        <w:pStyle w:val="Zwykytekst1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Zachowanie tajemnicy służbowej w zakresie wszystkich informacji, jakie uzyskają w trakcie pełnienia obowiązków, a w szczególności nie ujawniania osobom trzecim danych osobowych Klientów, ich sytuacji osobistej, rodzinnej, zdrowotnej </w:t>
        <w:br/>
        <w:t>i ekonomicznej,</w:t>
      </w:r>
    </w:p>
    <w:p>
      <w:pPr>
        <w:pStyle w:val="Zwykytekst1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Nie wprowadzanie do mieszkania Klientów osób nieupoważnionych, zwierząt domowych,</w:t>
      </w:r>
    </w:p>
    <w:p>
      <w:pPr>
        <w:pStyle w:val="Zwykytekst1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 czasie świadczenia usług w mieszkaniu Klienta nie będzie palić wyrobów tytoniowych, używać narkotyków ani spożywać alkoholu,</w:t>
      </w:r>
    </w:p>
    <w:p>
      <w:pPr>
        <w:pStyle w:val="Zwykytekst1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Nie obarczania Klientów własnymi problemami,</w:t>
      </w:r>
    </w:p>
    <w:p>
      <w:pPr>
        <w:pStyle w:val="Zwykytekst1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posiadanie odpowiednich predyspozycji psychicznych i fizyczne, niezbędne do wykonywania usług opiekuńczych, a także w trakcie realizacji usług zachowywać się w sposób zgodny z zasadami współżycia społecznego i dobrymi obyczajami.</w:t>
      </w:r>
    </w:p>
    <w:p>
      <w:pPr>
        <w:pStyle w:val="NoSpacing"/>
        <w:numPr>
          <w:ilvl w:val="0"/>
          <w:numId w:val="4"/>
        </w:numPr>
        <w:suppressAutoHyphens w:val="false"/>
        <w:spacing w:lineRule="auto" w:line="276"/>
        <w:jc w:val="both"/>
        <w:rPr/>
      </w:pPr>
      <w:r>
        <w:rPr>
          <w:rFonts w:cs="Times New Roman" w:ascii="Times New Roman" w:hAnsi="Times New Roman"/>
          <w:szCs w:val="24"/>
        </w:rPr>
        <w:t xml:space="preserve">dokonywanie okresowej oceny w formie opisowej postępów wynikających ze stosowanej terapii, </w:t>
      </w:r>
      <w:r>
        <w:rPr>
          <w:rFonts w:cs="Times New Roman" w:ascii="Times New Roman" w:hAnsi="Times New Roman"/>
          <w:szCs w:val="24"/>
          <w:lang w:eastAsia="pl-PL"/>
        </w:rPr>
        <w:t xml:space="preserve">od daty objęcia Klienta usługami </w:t>
      </w:r>
      <w:r>
        <w:rPr>
          <w:rFonts w:cs="Times New Roman" w:ascii="Times New Roman" w:hAnsi="Times New Roman"/>
          <w:szCs w:val="24"/>
        </w:rPr>
        <w:t>nie rzadziej niż raz na pół roku,</w:t>
      </w:r>
      <w:r>
        <w:rPr>
          <w:rFonts w:cs="Times New Roman" w:ascii="Times New Roman" w:hAnsi="Times New Roman"/>
          <w:szCs w:val="24"/>
          <w:lang w:eastAsia="pl-PL"/>
        </w:rPr>
        <w:t xml:space="preserve"> przed aktualizacją decyzji przyznającej usługi. Ocena postępów na stałe znajduje się w dokumentacji Klienta w siedzibie Zamawiającego. </w:t>
      </w:r>
      <w:r>
        <w:rPr>
          <w:rFonts w:cs="Times New Roman" w:ascii="Times New Roman" w:hAnsi="Times New Roman"/>
          <w:b/>
          <w:szCs w:val="24"/>
          <w:u w:val="single"/>
        </w:rPr>
        <w:t>Sporządzona ocena będzie dostarczana do 7-go dnia następnego miesiąca o upływie okresu, za który sporządza ocenę</w:t>
      </w:r>
      <w:r>
        <w:rPr>
          <w:rFonts w:cs="Times New Roman" w:ascii="Times New Roman" w:hAnsi="Times New Roman"/>
          <w:szCs w:val="24"/>
        </w:rPr>
        <w:t>,</w:t>
      </w:r>
    </w:p>
    <w:p>
      <w:pPr>
        <w:pStyle w:val="NoSpacing"/>
        <w:numPr>
          <w:ilvl w:val="0"/>
          <w:numId w:val="4"/>
        </w:numPr>
        <w:suppressAutoHyphens w:val="false"/>
        <w:spacing w:lineRule="auto" w:line="276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prowadzenia dokumentacji świadczonych usług w formie:</w:t>
      </w:r>
    </w:p>
    <w:p>
      <w:pPr>
        <w:pStyle w:val="Zwykytekst1"/>
        <w:numPr>
          <w:ilvl w:val="0"/>
          <w:numId w:val="7"/>
        </w:numPr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„</w:t>
      </w:r>
      <w:r>
        <w:rPr>
          <w:rFonts w:cs="Times New Roman" w:ascii="Times New Roman" w:hAnsi="Times New Roman"/>
        </w:rPr>
        <w:t>Miesięcznego sprawozdania z wykonywanych specjalistycznych usług opiekuńczych dla osób z zaburzeniami psychicznymi” – którego wzór stanowi załącznik Nr 1 do umowy</w:t>
      </w:r>
    </w:p>
    <w:p>
      <w:pPr>
        <w:pStyle w:val="Zwykytekst1"/>
        <w:numPr>
          <w:ilvl w:val="0"/>
          <w:numId w:val="7"/>
        </w:numPr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„</w:t>
      </w:r>
      <w:r>
        <w:rPr>
          <w:rFonts w:cs="Times New Roman" w:ascii="Times New Roman" w:hAnsi="Times New Roman"/>
        </w:rPr>
        <w:t>Karty pracy” – którego wzór stanowi załącznik Nr 2 do umowy</w:t>
      </w:r>
    </w:p>
    <w:p>
      <w:pPr>
        <w:pStyle w:val="Zwykytekst1"/>
        <w:numPr>
          <w:ilvl w:val="0"/>
          <w:numId w:val="7"/>
        </w:numPr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Zestawienia świadczonych godzin specjalistycznych usług opiekuńczych dla osób </w:t>
        <w:br/>
        <w:t>z zaburzeniami psychicznymi wykonywanych za miesiąc …………… 2022 r. stanowiącego Załącznik Nr 3 do umowy</w:t>
      </w:r>
    </w:p>
    <w:p>
      <w:pPr>
        <w:pStyle w:val="ListParagraph"/>
        <w:numPr>
          <w:ilvl w:val="0"/>
          <w:numId w:val="4"/>
        </w:numPr>
        <w:suppressAutoHyphens w:val="false"/>
        <w:spacing w:lineRule="auto" w:line="276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Wykonawca zobowiązany jest do sporządzania „Indywidualnego planu wsparcia </w:t>
        <w:br/>
        <w:t xml:space="preserve">i pracy w  zakresie świadczenia specjalistycznych usług opiekuńczych dla osób </w:t>
        <w:br/>
        <w:t xml:space="preserve">z zaburzeniami psychicznymi” stanowiącego Załącznik Nr 5 do umowy, nie rzadziej niż raz na pół roku, w momencie aktualizacji decyzji przyznającej usługi. Indywidualny plan będzie dostarczany w terminie do 7 dni od aktualizacji decyzji przyznającej usługi. 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cs="Times New Roman" w:ascii="Times New Roman" w:hAnsi="Times New Roman"/>
          <w:b/>
          <w:u w:val="single"/>
        </w:rPr>
        <w:t xml:space="preserve">Osoby świadczące specjalistyczne usługi opiekuńcze dla osób z zaburzeniami psychicznymi muszą posiadać kwalifikacje zgodnie z </w:t>
      </w:r>
      <w:hyperlink r:id="rId3">
        <w:r>
          <w:rPr>
            <w:rFonts w:cs="Times New Roman" w:ascii="Times New Roman" w:hAnsi="Times New Roman"/>
          </w:rPr>
          <w:t>§ 3</w:t>
        </w:r>
      </w:hyperlink>
      <w:r>
        <w:rPr>
          <w:rFonts w:cs="Times New Roman" w:ascii="Times New Roman" w:hAnsi="Times New Roman"/>
          <w:b/>
          <w:u w:val="single"/>
        </w:rPr>
        <w:t xml:space="preserve"> Rozporządzenia Ministra Polityki Społecznej z dnia 22 września 2005 r. w sprawie specjalistycznych usług opiekuńczych (Dz.U.2005.189.1598) </w:t>
      </w:r>
    </w:p>
    <w:p>
      <w:pPr>
        <w:pStyle w:val="Zwykytekst1"/>
        <w:numPr>
          <w:ilvl w:val="0"/>
          <w:numId w:val="1"/>
        </w:numPr>
        <w:jc w:val="both"/>
        <w:rPr>
          <w:rFonts w:ascii="Times New Roman" w:hAnsi="Times New Roman" w:eastAsia="NSimSun" w:cs="Times New Roman"/>
        </w:rPr>
      </w:pPr>
      <w:r>
        <w:rPr>
          <w:rFonts w:eastAsia="NSimSun" w:cs="Times New Roman" w:ascii="Times New Roman" w:hAnsi="Times New Roman"/>
        </w:rPr>
        <w:t xml:space="preserve">Osoby, które będą uczestniczyć w wykonywaniu zamówienia nie mogą być karane, muszą biegle posługiwać się językiem polskim, muszą być sprawne fizycznie </w:t>
        <w:br/>
        <w:t xml:space="preserve">i intelektualnie, dyspozycyjne, kulturalne, winny posiadać umiejętność utrzymywania prawidłowych kontaktów interpersonalnych. </w:t>
      </w:r>
    </w:p>
    <w:p>
      <w:pPr>
        <w:pStyle w:val="Zwykytekst1"/>
        <w:numPr>
          <w:ilvl w:val="0"/>
          <w:numId w:val="1"/>
        </w:numPr>
        <w:jc w:val="both"/>
        <w:rPr/>
      </w:pPr>
      <w:r>
        <w:rPr>
          <w:rFonts w:eastAsia="NSimSun" w:cs="Times New Roman" w:ascii="Times New Roman" w:hAnsi="Times New Roman"/>
        </w:rPr>
        <w:t>Osoba świadcząca usługi nie może być spokrewniona z osobą, u której będzie świadczyć usługi.</w:t>
      </w:r>
      <w:r>
        <w:rPr>
          <w:rFonts w:cs="Times New Roman" w:ascii="Times New Roman" w:hAnsi="Times New Roman"/>
        </w:rPr>
        <w:t xml:space="preserve"> </w:t>
      </w:r>
    </w:p>
    <w:p>
      <w:pPr>
        <w:pStyle w:val="Zwykytekst1"/>
        <w:numPr>
          <w:ilvl w:val="0"/>
          <w:numId w:val="1"/>
        </w:numPr>
        <w:jc w:val="both"/>
        <w:rPr>
          <w:rFonts w:ascii="Times New Roman" w:hAnsi="Times New Roman" w:eastAsia="NSimSun" w:cs="Times New Roman"/>
        </w:rPr>
      </w:pPr>
      <w:r>
        <w:rPr>
          <w:rFonts w:eastAsia="NSimSun" w:cs="Times New Roman" w:ascii="Times New Roman" w:hAnsi="Times New Roman"/>
        </w:rPr>
        <w:t>Wykonawca musi posiadać na cały okres trwania umowy aktualną opłaconą polisę ubezpieczenia od odpowiedzialności cywilnej na sumę gwarancyjną 100 000,00 zł a w przypadku jej braku – inny dokument potwierdzający, ze wykonawca jest ubezpieczony od odpowiedzialności cywilnej w zakresie prowadzonej działalności związanej z przedmiotem zamówienia.</w:t>
      </w:r>
    </w:p>
    <w:p>
      <w:pPr>
        <w:pStyle w:val="Zwykytekst1"/>
        <w:numPr>
          <w:ilvl w:val="0"/>
          <w:numId w:val="1"/>
        </w:numPr>
        <w:jc w:val="both"/>
        <w:rPr/>
      </w:pPr>
      <w:r>
        <w:rPr>
          <w:rFonts w:eastAsia="NSimSun" w:cs="Times New Roman" w:ascii="Times New Roman" w:hAnsi="Times New Roman"/>
        </w:rPr>
        <w:t>Zamawiający przeprowadza wizyty monitorujące/sprawdzające odnośnie</w:t>
      </w:r>
      <w:r>
        <w:rPr>
          <w:rFonts w:cs="Times New Roman" w:ascii="Times New Roman" w:hAnsi="Times New Roman"/>
          <w:lang w:bidi="ar-SA"/>
        </w:rPr>
        <w:t xml:space="preserve"> jakości wykonywanych usług. Z wizyt monitorujących/sprawdzających Zamawiający sporządza protokół, którego wzór został określony </w:t>
      </w:r>
      <w:r>
        <w:rPr>
          <w:rFonts w:cs="Times New Roman" w:ascii="Times New Roman" w:hAnsi="Times New Roman"/>
          <w:b/>
          <w:lang w:bidi="ar-SA"/>
        </w:rPr>
        <w:t>w załączniku nr 4 do umowy</w:t>
      </w:r>
      <w:r>
        <w:rPr>
          <w:rFonts w:cs="Times New Roman" w:ascii="Times New Roman" w:hAnsi="Times New Roman"/>
          <w:lang w:bidi="ar-SA"/>
        </w:rPr>
        <w:t xml:space="preserve">. </w:t>
      </w:r>
    </w:p>
    <w:p>
      <w:pPr>
        <w:pStyle w:val="Zwykytekst1"/>
        <w:numPr>
          <w:ilvl w:val="0"/>
          <w:numId w:val="1"/>
        </w:numPr>
        <w:jc w:val="both"/>
        <w:rPr>
          <w:rFonts w:ascii="Times New Roman" w:hAnsi="Times New Roman" w:eastAsia="NSimSun" w:cs="Times New Roman"/>
        </w:rPr>
      </w:pPr>
      <w:r>
        <w:rPr>
          <w:rFonts w:eastAsia="NSimSun" w:cs="Times New Roman" w:ascii="Times New Roman" w:hAnsi="Times New Roman"/>
        </w:rPr>
        <w:t>Wybrany Wykonawca będzie zobowiązany do  prowadzenia stosownej dokumentacji określonej w umowie, a także do udostępniania Zamawiającemu bądź osobom upoważnionym przez Zamawiającego wszelkiej dokumentacji pozwalającej na stwierdzenie prawidłowości realizacji umowy.</w:t>
      </w:r>
    </w:p>
    <w:p>
      <w:pPr>
        <w:pStyle w:val="NoSpacing"/>
        <w:numPr>
          <w:ilvl w:val="0"/>
          <w:numId w:val="1"/>
        </w:numPr>
        <w:suppressAutoHyphens w:val="false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Za każdy miesiąc świadczenia Usług będzie przysługiwało wynagrodzenie </w:t>
        <w:br/>
        <w:t xml:space="preserve">w wysokości, które zostanie obliczone uwzględniając ilość godzin faktycznie świadczonych usług, które zostały udokumentowane zgodnie z warunkami Umowy w danym miesiącu kalendarzowym oraz kosztu za jedną godzinę zegarową świadczenia Usług.  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  <w:t>Wykonawca zobowiązany jest do przekazywania Zamawiającemu rozliczenia za każdy miesiąc świadczonych usług, najpóźniej do 1-go dnia następnego miesiąca, natomiast w grudniu do  23.12.2022.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Szczegółowe warunki rozliczenia finansowego zawarte są w umowie stanowiącej załącznik Nr 6 do niniejszego Zapytania ofertowego</w:t>
      </w:r>
    </w:p>
    <w:p>
      <w:pPr>
        <w:pStyle w:val="Normal"/>
        <w:numPr>
          <w:ilvl w:val="0"/>
          <w:numId w:val="1"/>
        </w:numPr>
        <w:suppressAutoHyphens w:val="false"/>
        <w:jc w:val="both"/>
        <w:rPr/>
      </w:pPr>
      <w:r>
        <w:rPr>
          <w:rFonts w:eastAsia="Times New Roman" w:cs="Times New Roman" w:ascii="Times New Roman" w:hAnsi="Times New Roman"/>
          <w:lang w:eastAsia="pl-PL"/>
        </w:rPr>
        <w:t xml:space="preserve">Wykonawca przed podpisaniem umowy zobowiązany jest do wypełnienia </w:t>
      </w:r>
      <w:r>
        <w:rPr>
          <w:rFonts w:eastAsia="Times New Roman" w:cs="Times New Roman" w:ascii="Times New Roman" w:hAnsi="Times New Roman"/>
          <w:b/>
          <w:bCs/>
          <w:u w:val="single"/>
          <w:lang w:eastAsia="pl-PL"/>
        </w:rPr>
        <w:t>„Oświadczenia Zleceniobiorcy” - Załącznik Nr 7</w:t>
      </w:r>
      <w:r>
        <w:rPr>
          <w:rFonts w:eastAsia="Times New Roman" w:cs="Times New Roman" w:ascii="Times New Roman" w:hAnsi="Times New Roman"/>
          <w:lang w:eastAsia="pl-PL"/>
        </w:rPr>
        <w:t xml:space="preserve"> do umowy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eastAsia="SimSun" w:cs="Times New Roman"/>
          <w:b/>
          <w:b/>
          <w:color w:val="00000A"/>
          <w:kern w:val="0"/>
        </w:rPr>
      </w:pPr>
      <w:r>
        <w:rPr>
          <w:rFonts w:eastAsia="SimSun" w:cs="Times New Roman" w:ascii="Times New Roman" w:hAnsi="Times New Roman"/>
          <w:b/>
          <w:color w:val="00000A"/>
          <w:kern w:val="0"/>
        </w:rPr>
        <w:t>Wspólny Słownik Zamówień CPV</w:t>
      </w:r>
    </w:p>
    <w:p>
      <w:pPr>
        <w:pStyle w:val="Normal"/>
        <w:numPr>
          <w:ilvl w:val="0"/>
          <w:numId w:val="6"/>
        </w:numPr>
        <w:ind w:left="720" w:right="165" w:hanging="360"/>
        <w:rPr/>
      </w:pPr>
      <w:r>
        <w:rPr>
          <w:rFonts w:eastAsia="SimSun" w:cs="Times New Roman" w:ascii="Times New Roman" w:hAnsi="Times New Roman"/>
          <w:b/>
          <w:bCs/>
          <w:kern w:val="0"/>
        </w:rPr>
        <w:t xml:space="preserve">85311200-4 </w:t>
      </w:r>
      <w:r>
        <w:rPr>
          <w:rFonts w:eastAsia="SimSun" w:cs="Times New Roman" w:ascii="Times New Roman" w:hAnsi="Times New Roman"/>
          <w:bCs/>
          <w:kern w:val="0"/>
        </w:rPr>
        <w:t>Usługi opieki społecznej dla osób niepełnosprawnych</w:t>
      </w:r>
    </w:p>
    <w:p>
      <w:pPr>
        <w:pStyle w:val="Normal"/>
        <w:numPr>
          <w:ilvl w:val="0"/>
          <w:numId w:val="6"/>
        </w:numPr>
        <w:ind w:left="720" w:right="165" w:hanging="360"/>
        <w:rPr/>
      </w:pPr>
      <w:hyperlink r:id="rId4">
        <w:r>
          <w:rPr>
            <w:rStyle w:val="Czeinternetowe"/>
            <w:rFonts w:cs="Times New Roman" w:ascii="Times New Roman" w:hAnsi="Times New Roman"/>
            <w:b/>
            <w:color w:val="auto"/>
          </w:rPr>
          <w:t>85312120-6</w:t>
        </w:r>
      </w:hyperlink>
      <w:r>
        <w:rPr>
          <w:rFonts w:cs="Times New Roman" w:ascii="Times New Roman" w:hAnsi="Times New Roman"/>
        </w:rPr>
        <w:t xml:space="preserve"> Usługi opieki dziennej nad dziećmi i młodzieżą niepełnosprawną </w:t>
      </w:r>
    </w:p>
    <w:p>
      <w:pPr>
        <w:pStyle w:val="Normal"/>
        <w:numPr>
          <w:ilvl w:val="0"/>
          <w:numId w:val="6"/>
        </w:numPr>
        <w:ind w:left="720" w:right="165" w:hanging="360"/>
        <w:rPr/>
      </w:pPr>
      <w:hyperlink r:id="rId5">
        <w:r>
          <w:rPr>
            <w:rStyle w:val="Czeinternetowe"/>
            <w:rFonts w:cs="Times New Roman" w:ascii="Times New Roman" w:hAnsi="Times New Roman"/>
            <w:b/>
            <w:bCs/>
            <w:color w:val="auto"/>
          </w:rPr>
          <w:t>85312500</w:t>
        </w:r>
      </w:hyperlink>
      <w:hyperlink r:id="rId6">
        <w:r>
          <w:rPr>
            <w:rStyle w:val="Czeinternetowe"/>
            <w:rFonts w:cs="Times New Roman" w:ascii="Times New Roman" w:hAnsi="Times New Roman"/>
            <w:bCs/>
            <w:color w:val="auto"/>
          </w:rPr>
          <w:t>-4</w:t>
        </w:r>
      </w:hyperlink>
      <w:r>
        <w:rPr>
          <w:rFonts w:cs="Times New Roman" w:ascii="Times New Roman" w:hAnsi="Times New Roman"/>
          <w:bCs/>
        </w:rPr>
        <w:t xml:space="preserve"> Usługi rehabilitacyjne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numPr>
          <w:ilvl w:val="0"/>
          <w:numId w:val="5"/>
        </w:numPr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  <w:t>Warunki udziału w postępowaniu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 udzielenie zamówienia mogą ubiegać się Wykonawcy, którzy spełniają warunki udziału </w:t>
        <w:br/>
        <w:t>w postępowaniu dotyczące:</w:t>
      </w:r>
    </w:p>
    <w:p>
      <w:pPr>
        <w:pStyle w:val="NoSpacing"/>
        <w:rPr/>
      </w:pPr>
      <w:r>
        <w:rPr>
          <w:rStyle w:val="Markedcontent"/>
          <w:rFonts w:cs="Times New Roman" w:ascii="Times New Roman" w:hAnsi="Times New Roman"/>
          <w:szCs w:val="24"/>
        </w:rPr>
        <w:t xml:space="preserve">1) zdolności technicznej i zawodowej: </w:t>
      </w:r>
    </w:p>
    <w:p>
      <w:pPr>
        <w:pStyle w:val="NoSpacing"/>
        <w:numPr>
          <w:ilvl w:val="0"/>
          <w:numId w:val="3"/>
        </w:numPr>
        <w:jc w:val="both"/>
        <w:rPr/>
      </w:pPr>
      <w:r>
        <w:rPr>
          <w:rStyle w:val="Markedcontent"/>
          <w:rFonts w:cs="Times New Roman" w:ascii="Times New Roman" w:hAnsi="Times New Roman"/>
          <w:szCs w:val="24"/>
        </w:rPr>
        <w:t xml:space="preserve">w zakresie doświadczenia zawodowego wymagane jest wykazanie przez Wykonawcę realizacji w okresie ostatnich 2 lat przed upływem terminu składania ofert, a jeżeli okres prowadzenia działalności Wykonawcy jest krótszy – w tym okresie, co najmniej jednej usługi polegającej na świadczeniu usług o których mowa w art. 50 ust. 4 ustawy o pomocy społecznej oraz Rozporządzeniu Ministra Polityki Społecznej w sprawie specjalistycznych usług opiekuńczych dla osób z zaburzeniami psychicznymi z dn. 22.09.2005r. (Dz.U.2005 Nr 189 poz. 1598 z późn. zm.) w ilości </w:t>
      </w:r>
      <w:r>
        <w:rPr>
          <w:rStyle w:val="Markedcontent"/>
          <w:rFonts w:cs="Times New Roman" w:ascii="Times New Roman" w:hAnsi="Times New Roman"/>
          <w:b/>
          <w:szCs w:val="24"/>
          <w:u w:val="single"/>
        </w:rPr>
        <w:t xml:space="preserve">minimum 50 godzin usług w ramach jednej umowy - </w:t>
      </w:r>
      <w:r>
        <w:rPr>
          <w:rFonts w:cs="Times New Roman" w:ascii="Times New Roman" w:hAnsi="Times New Roman"/>
          <w:b/>
          <w:szCs w:val="24"/>
        </w:rPr>
        <w:t>Załącznik  Nr 3 do Zapytania ofertowego</w:t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rFonts w:cs="Times New Roman" w:ascii="Times New Roman" w:hAnsi="Times New Roman"/>
        </w:rPr>
        <w:t xml:space="preserve">w zakresie kompetencji lub uprawnień do prowadzenia określonej działalności zawodowej, o ile wynika to z odrębnych przepisów. Osoby świadczące specjalistyczne usługi opiekuńcze dla osób z zaburzeniami psychicznymi muszą posiadać kwalifikacje zgodnie z </w:t>
      </w:r>
      <w:hyperlink r:id="rId7">
        <w:r>
          <w:rPr>
            <w:rStyle w:val="Czeinternetowe"/>
            <w:rFonts w:cs="Times New Roman" w:ascii="Times New Roman" w:hAnsi="Times New Roman"/>
            <w:color w:val="auto"/>
            <w:u w:val="none"/>
          </w:rPr>
          <w:t>§ 3</w:t>
        </w:r>
      </w:hyperlink>
      <w:r>
        <w:rPr>
          <w:rFonts w:cs="Times New Roman" w:ascii="Times New Roman" w:hAnsi="Times New Roman"/>
        </w:rPr>
        <w:t xml:space="preserve"> Rozporządzenia Ministra Polityki Społecznej z dnia 22 września 2005 r. w sprawie specjalistycznych usług opiekuńczych (Dz.U.2005.189.1598) </w:t>
      </w:r>
    </w:p>
    <w:p>
      <w:pPr>
        <w:pStyle w:val="Normal"/>
        <w:ind w:left="72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numPr>
          <w:ilvl w:val="0"/>
          <w:numId w:val="5"/>
        </w:numPr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  <w:t>Kryteria oceny ofert</w:t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  <w:u w:val="single"/>
        </w:rPr>
        <w:t xml:space="preserve">4.1. </w:t>
      </w:r>
      <w:r>
        <w:rPr>
          <w:rFonts w:cs="Times New Roman" w:ascii="Times New Roman" w:hAnsi="Times New Roman"/>
          <w:u w:val="single"/>
        </w:rPr>
        <w:t xml:space="preserve">Sposób obliczania ceny </w:t>
      </w:r>
    </w:p>
    <w:p>
      <w:pPr>
        <w:pStyle w:val="Normal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Wykonawca poda cenę oferty w Formularzu ofertowym sporządzonym według wzoru stanowiącego załącznik nr 1 do Zapytania, jako cenę brutto (z uwzględnieniem kwoty podatku od towarów i usług VAT) z wyszczególnieniem stawki podatku od towarów </w:t>
        <w:br/>
        <w:t xml:space="preserve">i usług (VAT). </w:t>
      </w:r>
    </w:p>
    <w:p>
      <w:pPr>
        <w:pStyle w:val="Normal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Cena oferty stanowi wynagrodzenie ryczałtowe. </w:t>
      </w:r>
    </w:p>
    <w:p>
      <w:pPr>
        <w:pStyle w:val="Normal"/>
        <w:numPr>
          <w:ilvl w:val="0"/>
          <w:numId w:val="8"/>
        </w:numPr>
        <w:jc w:val="both"/>
        <w:rPr/>
      </w:pPr>
      <w:r>
        <w:rPr>
          <w:rFonts w:cs="Times New Roman" w:ascii="Times New Roman" w:hAnsi="Times New Roman"/>
        </w:rPr>
        <w:t xml:space="preserve">Podana w ofercie cena musi być wyrażona w złotych polskich. Cena musi uwzględniać wszystkie wymagania zawarte w Zapytaniu ofertowym oraz obejmować wszelkie koszty, jakie poniesie wykonawca z tytułu należytej oraz zgodnej </w:t>
        <w:br/>
        <w:t xml:space="preserve">z obowiązującymi przepisami realizacji przedmiotu zamówienia. </w:t>
      </w:r>
    </w:p>
    <w:p>
      <w:pPr>
        <w:pStyle w:val="Normal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Prawidłowe ustalenie podatku VAT od wartości netto oferowanej ceny, należy do obowiązków wykonawcy. Wykonawca poda w Formularzu ofertowym stawkę podatku od towarów i usług (VAT) właściwą dla przedmiotu zamówienia, obowiązującą według stanu prawnego na dzień składania ofert. </w:t>
      </w:r>
    </w:p>
    <w:p>
      <w:pPr>
        <w:pStyle w:val="Normal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Kwoty należy zaokrąglić do pełnych groszy, przy czym końcówki poniżej 0,5 grosza pomija się, a końcówki 0,5 i wyższe zaokrągla się do 1 grosza (ostatnią pozostawioną cyfrę powiększa się o jednostkę), zgodnie z art. 106 e ust. 11 ustawy z dnia 11 marca 2004 r. o podatku od towarów i usług (tekst jednolity: Dz.U. z 2020 r., poz. 106 </w:t>
        <w:br/>
        <w:t xml:space="preserve">z późn. zm.).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u w:val="single"/>
          <w:lang w:eastAsia="pl-PL"/>
        </w:rPr>
      </w:pPr>
      <w:r>
        <w:rPr>
          <w:rFonts w:eastAsia="Times New Roman" w:cs="Times New Roman" w:ascii="Times New Roman" w:hAnsi="Times New Roman"/>
          <w:u w:val="single"/>
          <w:lang w:eastAsia="pl-PL"/>
        </w:rPr>
        <w:t xml:space="preserve">4.2. Kryteria oceny oferty:  </w:t>
      </w:r>
    </w:p>
    <w:p>
      <w:pPr>
        <w:pStyle w:val="Normal"/>
        <w:widowControl w:val="false"/>
        <w:numPr>
          <w:ilvl w:val="0"/>
          <w:numId w:val="14"/>
        </w:numPr>
        <w:suppressAutoHyphens w:val="false"/>
        <w:spacing w:before="0" w:after="0"/>
        <w:ind w:left="567" w:hanging="567"/>
        <w:contextualSpacing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Przy ocenie ofert Zamawiający będzie się kierował następującymi kryteriami:</w:t>
      </w:r>
    </w:p>
    <w:p>
      <w:pPr>
        <w:pStyle w:val="Normal"/>
        <w:ind w:firstLine="567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a)</w:t>
        <w:tab/>
        <w:t xml:space="preserve">Cena – waga 100 %, </w:t>
      </w:r>
    </w:p>
    <w:p>
      <w:pPr>
        <w:pStyle w:val="Normal"/>
        <w:ind w:firstLine="567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widowControl w:val="false"/>
        <w:numPr>
          <w:ilvl w:val="0"/>
          <w:numId w:val="14"/>
        </w:numPr>
        <w:suppressAutoHyphens w:val="false"/>
        <w:spacing w:before="0" w:after="0"/>
        <w:ind w:left="567" w:hanging="567"/>
        <w:contextualSpacing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Kryterium cena– będzie obliczane wg wzoru:</w:t>
      </w:r>
    </w:p>
    <w:p>
      <w:pPr>
        <w:pStyle w:val="Normal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ab/>
        <w:tab/>
        <w:tab/>
        <w:tab/>
        <w:t xml:space="preserve">najniższa cena  x 100  </w:t>
      </w:r>
    </w:p>
    <w:p>
      <w:pPr>
        <w:pStyle w:val="Normal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Liczba punktów  =     ----------------------------------------------- x 100 %</w:t>
      </w:r>
    </w:p>
    <w:p>
      <w:pPr>
        <w:pStyle w:val="Normal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ab/>
        <w:tab/>
        <w:tab/>
        <w:tab/>
        <w:t xml:space="preserve">cena badanej oferty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u w:val="single"/>
        </w:rPr>
        <w:t>4.3. Opis sposobu przygotowania ofert</w:t>
      </w:r>
    </w:p>
    <w:p>
      <w:pPr>
        <w:pStyle w:val="Normal"/>
        <w:numPr>
          <w:ilvl w:val="1"/>
          <w:numId w:val="1"/>
        </w:numPr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 xml:space="preserve">Zamawiający dopuszcza składanie ofert częściowych. Zamawiający dopuszcza złożenie oferty na jedną część jak i na cztery części zamówienia. Każda część zamówienia oceniana będzie oddzielnie </w:t>
      </w:r>
    </w:p>
    <w:p>
      <w:pPr>
        <w:pStyle w:val="Normal"/>
        <w:numPr>
          <w:ilvl w:val="1"/>
          <w:numId w:val="1"/>
        </w:numPr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>Ofertę należy sporządzić w oparciu o formularz oferty, stanowiący załącznik nr 1 do ogłoszenia oraz zgodnie z wymaganiami ogłoszenia. Oferta powinna być zgodna w kwestii załączanych dokumentów oraz oferowanego przedmiotu i warunków zamówienia ze wszystkimi wymogami ogłoszenia.</w:t>
      </w:r>
    </w:p>
    <w:p>
      <w:pPr>
        <w:pStyle w:val="Normal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Wraz z ofertą należy złożyć następujące dokumenty:</w:t>
      </w:r>
    </w:p>
    <w:p>
      <w:pPr>
        <w:pStyle w:val="NoSpacing"/>
        <w:numPr>
          <w:ilvl w:val="0"/>
          <w:numId w:val="12"/>
        </w:numPr>
        <w:suppressAutoHyphens w:val="false"/>
        <w:jc w:val="both"/>
        <w:rPr/>
      </w:pPr>
      <w:r>
        <w:rPr>
          <w:rFonts w:cs="Times New Roman" w:ascii="Times New Roman" w:hAnsi="Times New Roman"/>
          <w:szCs w:val="24"/>
        </w:rPr>
        <w:t xml:space="preserve">Formularz Oferty – </w:t>
      </w:r>
      <w:r>
        <w:rPr>
          <w:rFonts w:cs="Times New Roman" w:ascii="Times New Roman" w:hAnsi="Times New Roman"/>
          <w:b/>
          <w:szCs w:val="24"/>
        </w:rPr>
        <w:t>Załącznik Nr 1 do Zapytania ofertowego</w:t>
      </w:r>
    </w:p>
    <w:p>
      <w:pPr>
        <w:pStyle w:val="ListParagraph"/>
        <w:numPr>
          <w:ilvl w:val="0"/>
          <w:numId w:val="12"/>
        </w:numPr>
        <w:jc w:val="both"/>
        <w:rPr/>
      </w:pPr>
      <w:r>
        <w:rPr>
          <w:rFonts w:cs="Times New Roman" w:ascii="Times New Roman" w:hAnsi="Times New Roman"/>
          <w:szCs w:val="24"/>
        </w:rPr>
        <w:t xml:space="preserve">Oświadczenie Wykonawcy dotyczące spełnienie warunków udziału z postępowaniu </w:t>
      </w:r>
      <w:r>
        <w:rPr>
          <w:rFonts w:cs="Times New Roman" w:ascii="Times New Roman" w:hAnsi="Times New Roman"/>
          <w:b/>
          <w:bCs/>
          <w:szCs w:val="24"/>
        </w:rPr>
        <w:t xml:space="preserve">– Załącznik Nr 2 do Zapytania ofertowego </w:t>
      </w:r>
    </w:p>
    <w:p>
      <w:pPr>
        <w:pStyle w:val="ListParagraph"/>
        <w:numPr>
          <w:ilvl w:val="0"/>
          <w:numId w:val="12"/>
        </w:numPr>
        <w:jc w:val="both"/>
        <w:rPr/>
      </w:pPr>
      <w:r>
        <w:rPr>
          <w:rFonts w:cs="Times New Roman" w:ascii="Times New Roman" w:hAnsi="Times New Roman"/>
          <w:bCs/>
          <w:szCs w:val="24"/>
        </w:rPr>
        <w:t xml:space="preserve">Wykaz usług wykonanych, a w przypadku świadczeń okresowych lub ciągłych również wykonywanych specjalistycznych usług opiekuńczych dla osób </w:t>
        <w:br/>
        <w:t>z zaburzeniami psychicznymi</w:t>
      </w:r>
      <w:r>
        <w:rPr>
          <w:rFonts w:cs="Times New Roman" w:ascii="Times New Roman" w:hAnsi="Times New Roman"/>
          <w:b/>
          <w:bCs/>
          <w:szCs w:val="24"/>
        </w:rPr>
        <w:t xml:space="preserve"> – </w:t>
      </w:r>
      <w:r>
        <w:rPr>
          <w:rFonts w:cs="Times New Roman" w:ascii="Times New Roman" w:hAnsi="Times New Roman"/>
          <w:b/>
          <w:szCs w:val="24"/>
        </w:rPr>
        <w:t>Załącznik  Nr 3 do Zapytania ofertowego</w:t>
      </w:r>
    </w:p>
    <w:p>
      <w:pPr>
        <w:pStyle w:val="NoSpacing"/>
        <w:numPr>
          <w:ilvl w:val="0"/>
          <w:numId w:val="12"/>
        </w:numPr>
        <w:suppressAutoHyphens w:val="false"/>
        <w:jc w:val="both"/>
        <w:rPr/>
      </w:pPr>
      <w:r>
        <w:rPr>
          <w:rFonts w:cs="Times New Roman" w:ascii="Times New Roman" w:hAnsi="Times New Roman"/>
          <w:szCs w:val="24"/>
        </w:rPr>
        <w:t xml:space="preserve">Klauzula informacyjna – </w:t>
      </w:r>
      <w:r>
        <w:rPr>
          <w:rFonts w:cs="Times New Roman" w:ascii="Times New Roman" w:hAnsi="Times New Roman"/>
          <w:b/>
          <w:szCs w:val="24"/>
        </w:rPr>
        <w:t>Załącznik Nr 4 do Zapytania ofertowego</w:t>
      </w:r>
    </w:p>
    <w:p>
      <w:pPr>
        <w:pStyle w:val="NoSpacing"/>
        <w:numPr>
          <w:ilvl w:val="0"/>
          <w:numId w:val="12"/>
        </w:numPr>
        <w:suppressAutoHyphens w:val="false"/>
        <w:jc w:val="both"/>
        <w:rPr/>
      </w:pPr>
      <w:r>
        <w:rPr>
          <w:rFonts w:cs="Times New Roman" w:ascii="Times New Roman" w:hAnsi="Times New Roman"/>
          <w:szCs w:val="24"/>
        </w:rPr>
        <w:t xml:space="preserve">Oświadczenie o niekaralności za przestępstwo popełnione umyślnie, ścigane  </w:t>
        <w:br/>
        <w:t xml:space="preserve">z oskarżenia publicznego, oświadczenie o pełnej zdolności do czynności prawnych </w:t>
        <w:br/>
        <w:t xml:space="preserve">i korzystaniu w pełni praw publicznych – </w:t>
      </w:r>
      <w:r>
        <w:rPr>
          <w:rFonts w:cs="Times New Roman" w:ascii="Times New Roman" w:hAnsi="Times New Roman"/>
          <w:b/>
          <w:szCs w:val="24"/>
        </w:rPr>
        <w:t>Załącznik Nr 5 do Zapytania ofertowego</w:t>
      </w:r>
    </w:p>
    <w:p>
      <w:pPr>
        <w:pStyle w:val="NoSpacing"/>
        <w:numPr>
          <w:ilvl w:val="0"/>
          <w:numId w:val="12"/>
        </w:numPr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Aktualny odpis z właściwego rejestru albo aktualne zaświadczenie o Wpisie do ewidencji działalności gospodarczej lub inny dokument uprawniający do prowadzenia działalności w zakresie przedmiotu zamówienia (kopia poświadczona przez Wykonawcę za zgodność z oryginałem)</w:t>
      </w:r>
    </w:p>
    <w:p>
      <w:pPr>
        <w:pStyle w:val="NoSpacing"/>
        <w:numPr>
          <w:ilvl w:val="0"/>
          <w:numId w:val="12"/>
        </w:numPr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Dokumenty potwierdzające wykształcenie oraz inne dokumenty potwierdzające posiadane kwalifikacje i umiejętności, dokumenty potwierdzające przeszkolenie </w:t>
        <w:br/>
        <w:t xml:space="preserve">i doświadczenie w zakresie prowadzenia treningów umiejętności społecznych przewidywanych w zakresie specjalistycznych usług opiekuńczych dla osób </w:t>
        <w:br/>
        <w:t>z zaburzeniami psychicznymi</w:t>
      </w:r>
    </w:p>
    <w:p>
      <w:pPr>
        <w:pStyle w:val="NoSpacing"/>
        <w:numPr>
          <w:ilvl w:val="0"/>
          <w:numId w:val="12"/>
        </w:numPr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Dokumenty potwierdzające co najmniej roczny staż pracy w jednej z następujących jednostek: </w:t>
      </w:r>
    </w:p>
    <w:p>
      <w:pPr>
        <w:pStyle w:val="NoSpacing"/>
        <w:numPr>
          <w:ilvl w:val="0"/>
          <w:numId w:val="16"/>
        </w:numPr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szpitalu psychiatrycznym; </w:t>
      </w:r>
    </w:p>
    <w:p>
      <w:pPr>
        <w:pStyle w:val="NoSpacing"/>
        <w:numPr>
          <w:ilvl w:val="0"/>
          <w:numId w:val="16"/>
        </w:numPr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jednostce organizacyjnej pomocy społecznej dla osób z zaburzeniami psychicznymi; </w:t>
      </w:r>
    </w:p>
    <w:p>
      <w:pPr>
        <w:pStyle w:val="NoSpacing"/>
        <w:suppressAutoHyphens w:val="false"/>
        <w:ind w:left="720" w:hanging="0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c) placówce terapii lub placówce oświatowej, do której uczęszczają dzieci z zaburzeniami rozwoju lub upośledzeniem umysłowym; </w:t>
      </w:r>
    </w:p>
    <w:p>
      <w:pPr>
        <w:pStyle w:val="NoSpacing"/>
        <w:suppressAutoHyphens w:val="false"/>
        <w:ind w:left="720" w:hanging="0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d) ośrodku terapeutyczno-edukacyjno-wychowawczym; </w:t>
      </w:r>
    </w:p>
    <w:p>
      <w:pPr>
        <w:pStyle w:val="NoSpacing"/>
        <w:suppressAutoHyphens w:val="false"/>
        <w:ind w:left="720" w:hanging="0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e) zakładzie rehabilitacji; </w:t>
      </w:r>
    </w:p>
    <w:p>
      <w:pPr>
        <w:pStyle w:val="NoSpacing"/>
        <w:suppressAutoHyphens w:val="false"/>
        <w:ind w:left="720" w:hanging="0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f) innej jednostce niż wymienione w pkt a) – e), świadczącej specjalistyczne usługi opiekuńcze dla osób z zaburzeniami psychicznymi. </w:t>
      </w:r>
    </w:p>
    <w:p>
      <w:pPr>
        <w:pStyle w:val="NoSpacing"/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Spacing"/>
        <w:suppressAutoHyphens w:val="false"/>
        <w:jc w:val="both"/>
        <w:rPr>
          <w:rFonts w:ascii="Times New Roman" w:hAnsi="Times New Roman" w:cs="Times New Roman"/>
          <w:szCs w:val="24"/>
          <w:u w:val="single"/>
        </w:rPr>
      </w:pPr>
      <w:r>
        <w:rPr>
          <w:rFonts w:cs="Times New Roman" w:ascii="Times New Roman" w:hAnsi="Times New Roman"/>
          <w:szCs w:val="24"/>
          <w:u w:val="single"/>
        </w:rPr>
        <w:t>4.3 Poprawa założonych ofert:</w:t>
      </w:r>
    </w:p>
    <w:p>
      <w:pPr>
        <w:pStyle w:val="NoSpacing"/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Zamawiający może poprawić w ofercie, zawiadamiając o tym Wykonawcę, którego oferta została poprawiona:</w:t>
      </w:r>
    </w:p>
    <w:p>
      <w:pPr>
        <w:pStyle w:val="ListParagraph"/>
        <w:numPr>
          <w:ilvl w:val="2"/>
          <w:numId w:val="13"/>
        </w:numPr>
        <w:suppressAutoHyphens w:val="false"/>
        <w:spacing w:before="0" w:after="200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oczywiste omyłki pisarskie (widoczne, wbrew zamierzeniu niewłaściwe użycie wyrazu, widocznie mylna pisownia albo widoczne niezamierzone opuszczenie jednego wyrazu),</w:t>
      </w:r>
    </w:p>
    <w:p>
      <w:pPr>
        <w:pStyle w:val="ListParagraph"/>
        <w:numPr>
          <w:ilvl w:val="2"/>
          <w:numId w:val="13"/>
        </w:numPr>
        <w:suppressAutoHyphens w:val="false"/>
        <w:spacing w:before="0" w:after="200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oczywiste omyłki rachunkowe, z uwzględnieniem konsekwencji rachunkowych dokonanych poprawek,</w:t>
      </w:r>
    </w:p>
    <w:p>
      <w:pPr>
        <w:pStyle w:val="ListParagraph"/>
        <w:numPr>
          <w:ilvl w:val="2"/>
          <w:numId w:val="13"/>
        </w:numPr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inne omyłki polegające na niezgodności oferty z zapytaniem ofertowym, niepowodujące istotnych zmian w treści oferty.</w:t>
      </w:r>
    </w:p>
    <w:p>
      <w:pPr>
        <w:pStyle w:val="Normal"/>
        <w:ind w:left="720" w:hanging="0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</w:r>
    </w:p>
    <w:p>
      <w:pPr>
        <w:pStyle w:val="Normal"/>
        <w:numPr>
          <w:ilvl w:val="0"/>
          <w:numId w:val="5"/>
        </w:numPr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  <w:t>Miejsce i termin składania ofert:</w:t>
      </w:r>
    </w:p>
    <w:p>
      <w:pPr>
        <w:pStyle w:val="NoSpacing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NoSpacing"/>
        <w:numPr>
          <w:ilvl w:val="0"/>
          <w:numId w:val="9"/>
        </w:numPr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Wykonawca winien umieścić przygotowany egzemplarz oferty wraz z załącznikami </w:t>
        <w:br/>
        <w:t>w zamkniętej kopercie, która powinna być zaadresowana do Zamawiającego.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  <w:t>Miejski Ośrodek Pomocy Społecznej w Malborku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  <w:t>ul. Słowackiego 74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  <w:t>82 – 200 Malbork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b/>
          <w:szCs w:val="24"/>
        </w:rPr>
        <w:t xml:space="preserve"> </w:t>
      </w:r>
      <w:r>
        <w:rPr>
          <w:rFonts w:cs="Times New Roman" w:ascii="Times New Roman" w:hAnsi="Times New Roman"/>
          <w:szCs w:val="24"/>
        </w:rPr>
        <w:t>i oznaczona: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  <w:t>„</w:t>
      </w:r>
      <w:r>
        <w:rPr>
          <w:rFonts w:cs="Times New Roman" w:ascii="Times New Roman" w:hAnsi="Times New Roman"/>
          <w:b/>
          <w:szCs w:val="24"/>
        </w:rPr>
        <w:t>Oferta na świadczenie specjalistycznych usług opiekuńczych dla osób z zaburzeniami psychicznymi.”</w:t>
      </w:r>
    </w:p>
    <w:p>
      <w:pPr>
        <w:pStyle w:val="NoSpacing"/>
        <w:numPr>
          <w:ilvl w:val="0"/>
          <w:numId w:val="9"/>
        </w:numPr>
        <w:suppressAutoHyphens w:val="false"/>
        <w:jc w:val="both"/>
        <w:rPr/>
      </w:pPr>
      <w:r>
        <w:rPr>
          <w:rFonts w:cs="Times New Roman" w:ascii="Times New Roman" w:hAnsi="Times New Roman"/>
          <w:szCs w:val="24"/>
        </w:rPr>
        <w:t xml:space="preserve">Przygotowaną ofertę zgodnie z wcześniejszymi ustaleniami niniejszego Zapytania ofertowego należy złożyć w terminie do dnia </w:t>
      </w:r>
      <w:r>
        <w:rPr>
          <w:rFonts w:cs="Times New Roman" w:ascii="Times New Roman" w:hAnsi="Times New Roman"/>
          <w:b/>
          <w:bCs/>
          <w:szCs w:val="24"/>
          <w:u w:val="single"/>
        </w:rPr>
        <w:t>12.10.2022</w:t>
      </w:r>
      <w:r>
        <w:rPr>
          <w:rFonts w:cs="Times New Roman" w:ascii="Times New Roman" w:hAnsi="Times New Roman"/>
          <w:b/>
          <w:szCs w:val="24"/>
          <w:u w:val="single"/>
        </w:rPr>
        <w:t xml:space="preserve"> roku</w:t>
      </w:r>
      <w:r>
        <w:rPr>
          <w:rFonts w:cs="Times New Roman" w:ascii="Times New Roman" w:hAnsi="Times New Roman"/>
          <w:szCs w:val="24"/>
          <w:u w:val="single"/>
        </w:rPr>
        <w:t xml:space="preserve"> </w:t>
      </w:r>
      <w:r>
        <w:rPr>
          <w:rFonts w:cs="Times New Roman" w:ascii="Times New Roman" w:hAnsi="Times New Roman"/>
          <w:b/>
          <w:szCs w:val="24"/>
          <w:u w:val="single"/>
        </w:rPr>
        <w:t>do godziny 10:00</w:t>
      </w:r>
      <w:r>
        <w:rPr>
          <w:rFonts w:cs="Times New Roman" w:ascii="Times New Roman" w:hAnsi="Times New Roman"/>
          <w:szCs w:val="24"/>
        </w:rPr>
        <w:t xml:space="preserve">    </w:t>
      </w:r>
    </w:p>
    <w:p>
      <w:pPr>
        <w:pStyle w:val="NoSpacing"/>
        <w:numPr>
          <w:ilvl w:val="0"/>
          <w:numId w:val="9"/>
        </w:numPr>
        <w:suppressAutoHyphens w:val="false"/>
        <w:jc w:val="both"/>
        <w:rPr/>
      </w:pPr>
      <w:r>
        <w:rPr>
          <w:rFonts w:cs="Times New Roman" w:ascii="Times New Roman" w:hAnsi="Times New Roman"/>
          <w:szCs w:val="24"/>
        </w:rPr>
        <w:t xml:space="preserve">Zamawiający dokona otwarcia ofert w dniu </w:t>
      </w:r>
      <w:r>
        <w:rPr>
          <w:rFonts w:cs="Times New Roman" w:ascii="Times New Roman" w:hAnsi="Times New Roman"/>
          <w:b/>
          <w:bCs/>
          <w:szCs w:val="24"/>
          <w:u w:val="single"/>
        </w:rPr>
        <w:t>12.10.2022</w:t>
      </w:r>
      <w:r>
        <w:rPr>
          <w:rFonts w:cs="Times New Roman" w:ascii="Times New Roman" w:hAnsi="Times New Roman"/>
          <w:b/>
          <w:szCs w:val="24"/>
          <w:u w:val="single"/>
        </w:rPr>
        <w:t xml:space="preserve"> roku o godzinie 10.30</w:t>
        <w:br/>
      </w:r>
      <w:r>
        <w:rPr>
          <w:rFonts w:cs="Times New Roman" w:ascii="Times New Roman" w:hAnsi="Times New Roman"/>
          <w:szCs w:val="24"/>
        </w:rPr>
        <w:t>w Miejskim Ośrodku Pomocy Społecznej w Malborku ul. Słowackiego 74 pok. Nr 2</w:t>
      </w:r>
    </w:p>
    <w:p>
      <w:pPr>
        <w:pStyle w:val="NoSpacing"/>
        <w:numPr>
          <w:ilvl w:val="0"/>
          <w:numId w:val="9"/>
        </w:numPr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O wyborze oferty cenowej Zamawiający zawiadomi niezwłocznie Wykonawców, którzy ubiegali się o udzielenie zamówienia. </w:t>
      </w:r>
    </w:p>
    <w:p>
      <w:pPr>
        <w:pStyle w:val="NoSpacing"/>
        <w:numPr>
          <w:ilvl w:val="0"/>
          <w:numId w:val="9"/>
        </w:numPr>
        <w:suppressAutoHyphens w:val="false"/>
        <w:jc w:val="both"/>
        <w:rPr>
          <w:rFonts w:ascii="Times New Roman" w:hAnsi="Times New Roman" w:eastAsia="Arial Unicode MS" w:cs="Times New Roman"/>
          <w:szCs w:val="24"/>
        </w:rPr>
      </w:pPr>
      <w:r>
        <w:rPr>
          <w:rFonts w:eastAsia="Arial Unicode MS" w:cs="Times New Roman" w:ascii="Times New Roman" w:hAnsi="Times New Roman"/>
          <w:szCs w:val="24"/>
        </w:rPr>
        <w:t>Zamawiający zawrze umowę z wybranym Wykonawcą najpóźniej w dniu wydania decyzji przyznającej daną usługę. Wykonawca zostanie o tym fakcie poinformowany telefonicznie lub drogą elektroniczną</w:t>
      </w:r>
    </w:p>
    <w:p>
      <w:pPr>
        <w:pStyle w:val="NoSpacing"/>
        <w:numPr>
          <w:ilvl w:val="0"/>
          <w:numId w:val="9"/>
        </w:numPr>
        <w:suppressAutoHyphens w:val="false"/>
        <w:jc w:val="both"/>
        <w:rPr>
          <w:rFonts w:ascii="Times New Roman" w:hAnsi="Times New Roman" w:eastAsia="Arial Unicode MS" w:cs="Times New Roman"/>
          <w:szCs w:val="24"/>
        </w:rPr>
      </w:pPr>
      <w:r>
        <w:rPr>
          <w:rFonts w:eastAsia="Arial Unicode MS" w:cs="Times New Roman" w:ascii="Times New Roman" w:hAnsi="Times New Roman"/>
          <w:szCs w:val="24"/>
        </w:rPr>
        <w:t>Jeżeli Wykonawca, którego oferta została wybrana, uchyli się od zawarcia umowy, Zamawiający wybierze ofertę najkorzystniejszą spośród pozostałych ofert, bez przeprowadzania ich ponownej oceny.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numPr>
          <w:ilvl w:val="0"/>
          <w:numId w:val="5"/>
        </w:numPr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  <w:t xml:space="preserve">Wykaz załączników do zapytanie ofertowego: </w:t>
      </w:r>
    </w:p>
    <w:p>
      <w:pPr>
        <w:pStyle w:val="NoSpacing"/>
        <w:numPr>
          <w:ilvl w:val="0"/>
          <w:numId w:val="10"/>
        </w:numPr>
        <w:suppressAutoHyphens w:val="false"/>
        <w:jc w:val="both"/>
        <w:rPr/>
      </w:pPr>
      <w:r>
        <w:rPr>
          <w:rFonts w:cs="Times New Roman" w:ascii="Times New Roman" w:hAnsi="Times New Roman"/>
          <w:szCs w:val="24"/>
        </w:rPr>
        <w:t xml:space="preserve">Formularz Oferty – </w:t>
      </w:r>
      <w:r>
        <w:rPr>
          <w:rFonts w:cs="Times New Roman" w:ascii="Times New Roman" w:hAnsi="Times New Roman"/>
          <w:b/>
          <w:szCs w:val="24"/>
        </w:rPr>
        <w:t>Załącznik Nr 1 do Zapytania ofertowego</w:t>
      </w:r>
    </w:p>
    <w:p>
      <w:pPr>
        <w:pStyle w:val="ListParagraph"/>
        <w:numPr>
          <w:ilvl w:val="0"/>
          <w:numId w:val="10"/>
        </w:numPr>
        <w:jc w:val="both"/>
        <w:rPr/>
      </w:pPr>
      <w:r>
        <w:rPr>
          <w:rFonts w:cs="Times New Roman" w:ascii="Times New Roman" w:hAnsi="Times New Roman"/>
          <w:szCs w:val="24"/>
        </w:rPr>
        <w:t xml:space="preserve">Oświadczenie Wykonawcy dotyczące spełnienie warunków udziału z postępowaniu </w:t>
      </w:r>
      <w:r>
        <w:rPr>
          <w:rFonts w:cs="Times New Roman" w:ascii="Times New Roman" w:hAnsi="Times New Roman"/>
          <w:b/>
          <w:bCs/>
          <w:szCs w:val="24"/>
        </w:rPr>
        <w:t xml:space="preserve">– Załącznik Nr 2 do Zapytania ofertowego </w:t>
      </w:r>
    </w:p>
    <w:p>
      <w:pPr>
        <w:pStyle w:val="ListParagraph"/>
        <w:numPr>
          <w:ilvl w:val="0"/>
          <w:numId w:val="10"/>
        </w:numPr>
        <w:jc w:val="both"/>
        <w:rPr/>
      </w:pPr>
      <w:r>
        <w:rPr>
          <w:rFonts w:cs="Times New Roman" w:ascii="Times New Roman" w:hAnsi="Times New Roman"/>
          <w:bCs/>
          <w:szCs w:val="24"/>
        </w:rPr>
        <w:t xml:space="preserve">Wykaz usług wykonanych, a w przypadku świadczeń okresowych lub ciągłych również wykonywanych specjalistycznych usług opiekuńczych dla osób </w:t>
        <w:br/>
        <w:t>z zaburzeniami psychicznymi</w:t>
      </w:r>
      <w:r>
        <w:rPr>
          <w:rFonts w:cs="Times New Roman" w:ascii="Times New Roman" w:hAnsi="Times New Roman"/>
          <w:b/>
          <w:bCs/>
          <w:szCs w:val="24"/>
        </w:rPr>
        <w:t xml:space="preserve"> – </w:t>
      </w:r>
      <w:r>
        <w:rPr>
          <w:rFonts w:cs="Times New Roman" w:ascii="Times New Roman" w:hAnsi="Times New Roman"/>
          <w:b/>
          <w:szCs w:val="24"/>
        </w:rPr>
        <w:t>Załącznik  Nr 3 do Zapytania ofertowego</w:t>
      </w:r>
    </w:p>
    <w:p>
      <w:pPr>
        <w:pStyle w:val="NoSpacing"/>
        <w:numPr>
          <w:ilvl w:val="0"/>
          <w:numId w:val="10"/>
        </w:numPr>
        <w:suppressAutoHyphens w:val="false"/>
        <w:jc w:val="both"/>
        <w:rPr/>
      </w:pPr>
      <w:r>
        <w:rPr>
          <w:rFonts w:cs="Times New Roman" w:ascii="Times New Roman" w:hAnsi="Times New Roman"/>
          <w:szCs w:val="24"/>
        </w:rPr>
        <w:t xml:space="preserve">Klauzula informacyjna – </w:t>
      </w:r>
      <w:r>
        <w:rPr>
          <w:rFonts w:cs="Times New Roman" w:ascii="Times New Roman" w:hAnsi="Times New Roman"/>
          <w:b/>
          <w:szCs w:val="24"/>
        </w:rPr>
        <w:t>Załącznik Nr 4 do Zapytania ofertowego</w:t>
      </w:r>
    </w:p>
    <w:p>
      <w:pPr>
        <w:pStyle w:val="NoSpacing"/>
        <w:numPr>
          <w:ilvl w:val="0"/>
          <w:numId w:val="10"/>
        </w:numPr>
        <w:suppressAutoHyphens w:val="false"/>
        <w:jc w:val="both"/>
        <w:rPr/>
      </w:pPr>
      <w:r>
        <w:rPr>
          <w:rFonts w:cs="Times New Roman" w:ascii="Times New Roman" w:hAnsi="Times New Roman"/>
          <w:szCs w:val="24"/>
        </w:rPr>
        <w:t xml:space="preserve">Oświadczenie o niekaralności za przestępstwo popełnione umyślnie, ścigane  </w:t>
        <w:br/>
        <w:t xml:space="preserve">z oskarżenia publicznego, oświadczenie o pełnej zdolności do czynności prawnych </w:t>
        <w:br/>
        <w:t xml:space="preserve">i korzystaniu w pełni praw publicznych – </w:t>
      </w:r>
      <w:r>
        <w:rPr>
          <w:rFonts w:cs="Times New Roman" w:ascii="Times New Roman" w:hAnsi="Times New Roman"/>
          <w:b/>
          <w:szCs w:val="24"/>
        </w:rPr>
        <w:t>Załącznik Nr 5 do Zapytania ofertowego</w:t>
      </w:r>
    </w:p>
    <w:p>
      <w:pPr>
        <w:pStyle w:val="NoSpacing"/>
        <w:numPr>
          <w:ilvl w:val="0"/>
          <w:numId w:val="10"/>
        </w:numPr>
        <w:suppressAutoHyphens w:val="false"/>
        <w:jc w:val="both"/>
        <w:rPr/>
      </w:pPr>
      <w:r>
        <w:rPr>
          <w:rFonts w:cs="Times New Roman" w:ascii="Times New Roman" w:hAnsi="Times New Roman"/>
          <w:szCs w:val="24"/>
        </w:rPr>
        <w:t>Wzór umowy</w:t>
      </w:r>
      <w:r>
        <w:rPr>
          <w:rFonts w:cs="Times New Roman" w:ascii="Times New Roman" w:hAnsi="Times New Roman"/>
          <w:b/>
          <w:szCs w:val="24"/>
        </w:rPr>
        <w:t xml:space="preserve"> – Załącznik Nr 6 do Zapytania ofertowego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ee"/>
    <w:family w:val="roman"/>
    <w:pitch w:val="variable"/>
  </w:font>
  <w:font w:name="Times New Roman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9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1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0" w:hanging="180"/>
      </w:pPr>
      <w:rPr/>
    </w:lvl>
  </w:abstractNum>
  <w:abstractNum w:abstractNumId="5"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/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360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/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0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4">
    <w:lvl w:ilvl="0">
      <w:start w:val="1"/>
      <w:numFmt w:val="decimal"/>
      <w:lvlText w:val="%1)"/>
      <w:lvlJc w:val="left"/>
      <w:pPr>
        <w:tabs>
          <w:tab w:val="num" w:pos="0"/>
        </w:tabs>
        <w:ind w:left="1065" w:hanging="705"/>
      </w:pPr>
      <w:rPr/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rFonts w:eastAsia="Arial" w:cs="Aria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5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6"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/>
    </w:lvl>
  </w:abstractNum>
  <w:abstractNum w:abstractNumId="17"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1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56ce2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rsid w:val="00e56ce2"/>
    <w:rPr>
      <w:color w:val="000080"/>
      <w:u w:val="single"/>
    </w:rPr>
  </w:style>
  <w:style w:type="character" w:styleId="Strong">
    <w:name w:val="Strong"/>
    <w:qFormat/>
    <w:rsid w:val="00e56ce2"/>
    <w:rPr>
      <w:b/>
      <w:bCs/>
    </w:rPr>
  </w:style>
  <w:style w:type="character" w:styleId="Markedcontent" w:customStyle="1">
    <w:name w:val="markedcontent"/>
    <w:basedOn w:val="DefaultParagraphFont"/>
    <w:qFormat/>
    <w:rsid w:val="00e56ce2"/>
    <w:rPr/>
  </w:style>
  <w:style w:type="character" w:styleId="TekstpodstawowyZnak" w:customStyle="1">
    <w:name w:val="Tekst podstawowy Znak"/>
    <w:basedOn w:val="DefaultParagraphFont"/>
    <w:qFormat/>
    <w:rsid w:val="00e56ce2"/>
    <w:rPr>
      <w:rFonts w:ascii="Liberation Serif" w:hAnsi="Liberation Serif" w:eastAsia="NSimSun" w:cs="Arial"/>
      <w:kern w:val="2"/>
      <w:sz w:val="24"/>
      <w:szCs w:val="24"/>
      <w:lang w:eastAsia="zh-CN" w:bidi="hi-IN"/>
    </w:rPr>
  </w:style>
  <w:style w:type="character" w:styleId="AkapitzlistZnak" w:customStyle="1">
    <w:name w:val="Akapit z listą Znak"/>
    <w:qFormat/>
    <w:rsid w:val="00e56ce2"/>
    <w:rPr>
      <w:rFonts w:ascii="Liberation Serif" w:hAnsi="Liberation Serif" w:eastAsia="NSimSun" w:cs="Mangal"/>
      <w:kern w:val="2"/>
      <w:sz w:val="24"/>
      <w:szCs w:val="21"/>
      <w:lang w:eastAsia="zh-CN" w:bidi="hi-IN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e56ce2"/>
    <w:pPr>
      <w:spacing w:lineRule="auto" w:line="276" w:before="0" w:after="140"/>
    </w:pPr>
    <w:rPr/>
  </w:style>
  <w:style w:type="paragraph" w:styleId="Lista">
    <w:name w:val="List"/>
    <w:basedOn w:val="Tretekstu"/>
    <w:rsid w:val="00e56ce2"/>
    <w:pPr/>
    <w:rPr/>
  </w:style>
  <w:style w:type="paragraph" w:styleId="Podpis" w:customStyle="1">
    <w:name w:val="Caption"/>
    <w:basedOn w:val="Normal"/>
    <w:qFormat/>
    <w:rsid w:val="00e56ce2"/>
    <w:pPr>
      <w:suppressLineNumbers/>
      <w:spacing w:before="120" w:after="120"/>
    </w:pPr>
    <w:rPr>
      <w:i/>
      <w:iCs/>
    </w:rPr>
  </w:style>
  <w:style w:type="paragraph" w:styleId="Indeks" w:customStyle="1">
    <w:name w:val="Indeks"/>
    <w:basedOn w:val="Normal"/>
    <w:qFormat/>
    <w:rsid w:val="00e56ce2"/>
    <w:pPr>
      <w:suppressLineNumbers/>
    </w:pPr>
    <w:rPr/>
  </w:style>
  <w:style w:type="paragraph" w:styleId="Gwkaistopka">
    <w:name w:val="Główka i stopka"/>
    <w:basedOn w:val="Normal"/>
    <w:qFormat/>
    <w:pPr/>
    <w:rPr/>
  </w:style>
  <w:style w:type="paragraph" w:styleId="Gwka" w:customStyle="1">
    <w:name w:val="Header"/>
    <w:basedOn w:val="Normal"/>
    <w:next w:val="Tretekstu"/>
    <w:rsid w:val="00e56ce2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Zwykytekst1" w:customStyle="1">
    <w:name w:val="Zwykły tekst1"/>
    <w:basedOn w:val="Normal"/>
    <w:qFormat/>
    <w:rsid w:val="00e56ce2"/>
    <w:pPr/>
    <w:rPr>
      <w:rFonts w:ascii="Courier New" w:hAnsi="Courier New" w:eastAsia="Calibri" w:cs="Courier New"/>
    </w:rPr>
  </w:style>
  <w:style w:type="paragraph" w:styleId="NoSpacing">
    <w:name w:val="No Spacing"/>
    <w:qFormat/>
    <w:rsid w:val="00e56ce2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Mangal"/>
      <w:color w:val="auto"/>
      <w:kern w:val="2"/>
      <w:sz w:val="24"/>
      <w:szCs w:val="21"/>
      <w:lang w:val="pl-PL" w:eastAsia="zh-CN" w:bidi="hi-IN"/>
    </w:rPr>
  </w:style>
  <w:style w:type="paragraph" w:styleId="NormalWeb">
    <w:name w:val="Normal (Web)"/>
    <w:basedOn w:val="Normal"/>
    <w:qFormat/>
    <w:rsid w:val="00e56ce2"/>
    <w:pPr>
      <w:suppressAutoHyphens w:val="false"/>
      <w:spacing w:before="280" w:after="119"/>
    </w:pPr>
    <w:rPr>
      <w:rFonts w:ascii="Times New Roman" w:hAnsi="Times New Roman" w:eastAsia="Times New Roman" w:cs="Times New Roman"/>
      <w:kern w:val="0"/>
      <w:lang w:bidi="ar-SA"/>
    </w:rPr>
  </w:style>
  <w:style w:type="paragraph" w:styleId="ListParagraph">
    <w:name w:val="List Paragraph"/>
    <w:basedOn w:val="Normal"/>
    <w:qFormat/>
    <w:rsid w:val="00e56ce2"/>
    <w:pPr>
      <w:spacing w:before="0" w:after="0"/>
      <w:ind w:left="720" w:hanging="0"/>
      <w:contextualSpacing/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bip.mops.malbork.pl/" TargetMode="External"/><Relationship Id="rId3" Type="http://schemas.openxmlformats.org/officeDocument/2006/relationships/hyperlink" Target="https://lexlege.pl/specj-usl-op//" TargetMode="External"/><Relationship Id="rId4" Type="http://schemas.openxmlformats.org/officeDocument/2006/relationships/hyperlink" Target="https://www.portalzp.pl/kody-cpv/szczegoly/uslugi-opieki-dziennej-nad-dziecmi-i-mlodzieza-niepelnosprawna-9055" TargetMode="External"/><Relationship Id="rId5" Type="http://schemas.openxmlformats.org/officeDocument/2006/relationships/hyperlink" Target="https://www.portalzp.pl/kody-cpv/szczegoly/uslugi-rehabilitacyjne-9062" TargetMode="External"/><Relationship Id="rId6" Type="http://schemas.openxmlformats.org/officeDocument/2006/relationships/hyperlink" Target="https://www.portalzp.pl/kody-cpv/szczegoly/uslugi-rehabilitacyjne-9062" TargetMode="External"/><Relationship Id="rId7" Type="http://schemas.openxmlformats.org/officeDocument/2006/relationships/hyperlink" Target="https://lexlege.pl/specj-usl-op//" TargetMode="Externa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Application>LibreOffice/7.3.4.2$Windows_X86_64 LibreOffice_project/728fec16bd5f605073805c3c9e7c4212a0120dc5</Application>
  <AppVersion>15.0000</AppVersion>
  <Pages>7</Pages>
  <Words>2293</Words>
  <Characters>14665</Characters>
  <CharactersWithSpaces>16862</CharactersWithSpaces>
  <Paragraphs>137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2022-02-06T16:13:00Z</dcterms:created>
  <dc:creator>Użytkownik systemu Windows</dc:creator>
  <dc:description/>
  <dc:language>pl-PL</dc:language>
  <cp:lastModifiedBy/>
  <cp:lastPrinted>2021-12-08T13:04:00Z</cp:lastPrinted>
  <dcterms:modified xsi:type="dcterms:W3CDTF">2022-10-06T12:56:27Z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